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8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eastAsia="Times New Roman" w:cs="Times New Roman"/>
                <w:sz w:val="48"/>
                <w:szCs w:val="48"/>
              </w:rPr>
              <w:t>Ginnie Mae 2019-123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Par Amount Issued: $1,340,950,296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Sponsor: Citigroup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Paul McDermott 716-730-7586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Closing Date: October 30,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First Payment Date: November 2019</w:t>
            </w:r>
          </w:p>
        </w:tc>
      </w:tr>
    </w:tbl>
    <w:p/>
    <w:tbl>
      <w:tblPr>
        <w:tblStyle w:val="2"/>
        <w:tblW w:w="11645" w:type="dxa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882"/>
        <w:gridCol w:w="1123"/>
        <w:gridCol w:w="1658"/>
        <w:gridCol w:w="1420"/>
        <w:gridCol w:w="1185"/>
        <w:gridCol w:w="1857"/>
        <w:gridCol w:w="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 of REMIC Securities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Original Principal Balance(2)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Principal Type(3)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 Type(3)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CUSIP Number</w:t>
            </w: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 Distribution Date(4)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$50,000,000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2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1,428,571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ZL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2,662,000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3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25,116,965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25,116,965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PB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75,000,000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350,897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16,066,779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4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5,694,454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5,196,435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80,934,647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5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37,641,421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8,394,570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50,188,560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184,046,057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66,069,778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78,839,890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50,188,560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184,046,057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36,992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6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53,672,120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6,746,113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ZD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364,296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7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15% CPR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13,574,396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15,021,085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WAC/IO/DLY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February 2048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7,406,634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14,182,750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WAC/IO/DLY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8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67,286,255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28,836,966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9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46,120,647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ZP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8,192,833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10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4,478,027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11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50,015,351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3,449,135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12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2,335,180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4,203,327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13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BF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48,055,629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22,050,963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31,506,000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4,535,723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26,004,666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14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21,779,361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15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3,909,667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FJ(1)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19,642,333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33,200,000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35,375,000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7,473,000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SJ(1)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19,642,333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33,200,000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16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2,947,000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5,919,000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26,607,000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DF(1)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14,777,000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14,777,000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50,250,000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25,250,000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17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23,281,262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8,390,301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IH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6,332,606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18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16,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44,109,542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Residuals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R8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 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 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2"/>
        <w:tblW w:w="7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3717"/>
        <w:gridCol w:w="266"/>
        <w:gridCol w:w="266"/>
        <w:gridCol w:w="1133"/>
        <w:gridCol w:w="10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bookmarkStart w:id="0" w:name="RANGE!B11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Trust Asset Group or Subgroup(2)</w:t>
            </w:r>
            <w:bookmarkEnd w:id="0"/>
          </w:p>
        </w:tc>
        <w:tc>
          <w:tcPr>
            <w:tcW w:w="424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Trust Asset Type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Certificate Rate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Original Term To Maturity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(in years)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4.000%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4A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4B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5A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5B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7A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7B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7C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7D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10A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10B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13A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13B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3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Underlying Certificates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16A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16B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17A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17B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17C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17D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4.500%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17E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18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Ginnie Mae I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4.000%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</w:p>
        </w:tc>
      </w:tr>
    </w:tbl>
    <w:p/>
    <w:tbl>
      <w:tblPr>
        <w:tblStyle w:val="2"/>
        <w:tblW w:w="0" w:type="auto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88"/>
        <w:gridCol w:w="1925"/>
        <w:gridCol w:w="1435"/>
        <w:gridCol w:w="1229"/>
        <w:gridCol w:w="14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or Subgroup</w:t>
            </w:r>
          </w:p>
        </w:tc>
        <w:tc>
          <w:tcPr>
            <w:tcW w:w="2713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Principal Balance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Weighted Average Remaining Term to Maturity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 months)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Weighted Average Loan Age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 months)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Weighted Average Mortgage Rate</w:t>
            </w:r>
          </w:p>
        </w:tc>
      </w:tr>
      <w:tr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50,000,000(3)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12,674,000(3)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116,534,641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5A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96,224,551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328,992,717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60,782,529(3)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96,123,221(3)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61,464,486(3)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13A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38,589,186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13B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45,508,166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99,600,000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16A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50,000,000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16B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50,500,000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17A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6,290,631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17B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4,442,576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17C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5,045,582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17D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7,119,597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17E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382,876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44,109,542 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</w:tbl>
    <w:p/>
    <w:tbl>
      <w:tblPr>
        <w:tblStyle w:val="2"/>
        <w:tblW w:w="10938" w:type="dxa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2615"/>
        <w:gridCol w:w="1761"/>
        <w:gridCol w:w="1227"/>
        <w:gridCol w:w="1524"/>
        <w:gridCol w:w="955"/>
        <w:gridCol w:w="21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 Rate Formula(1)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Interest Rate(2)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 Rate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Maximum Rate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Delay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 days)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LIBOR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 Minimum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+ 0.65%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2.82%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3.35%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3.3500%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+ 0.45%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2.64525%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6.05%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3.85475%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6.0500%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+ 0.35%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2.3395%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+ 0.35%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2.3395%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4.1605%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4.1605%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4.1605%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6.1500%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10.50000147% - (LIBOR x 4.200001)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10.500001%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93.3333225% - (LIBOR x 2.333333)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BF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FJ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SJ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FB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FP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LIBOR + 0.40%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2.28913%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6.10% - LIBOR</w:t>
            </w:r>
          </w:p>
        </w:tc>
        <w:tc>
          <w:tcPr>
            <w:tcW w:w="17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4.21087%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0.0%</w:t>
            </w:r>
          </w:p>
        </w:tc>
        <w:tc>
          <w:tcPr>
            <w:tcW w:w="1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6.1%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6.1000%</w:t>
            </w:r>
          </w:p>
        </w:tc>
      </w:tr>
    </w:tbl>
    <w:p/>
    <w:tbl>
      <w:tblPr>
        <w:tblStyle w:val="2"/>
        <w:tblW w:w="10893" w:type="dxa"/>
        <w:tblInd w:w="-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778"/>
        <w:gridCol w:w="59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7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Original Class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Notional Balance</w:t>
            </w:r>
          </w:p>
        </w:tc>
        <w:tc>
          <w:tcPr>
            <w:tcW w:w="5971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Represents Approximately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$50,000,000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FA (PT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1,428,571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14.2857142857% of LA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25,116,965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AF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5,694,454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16.6666666667% of the Subgroup 4A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IA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5,196,435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11.1111111111% of the Subgroup 4B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50,188,560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FC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234,234,617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FC and FL (in the aggregate) (PAC/AD Classes)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184,046,057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FL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13,574,396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Subgroup 7B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IO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50,184,865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Group 7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15,021,085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Subgroup 7C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7,406,634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Subgroup 7A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14,182,750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Subgroup 7D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20,498,065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44.4444444444% of PA (SC/PAC/AD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4,478,027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the Subgroup 10B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22,276,869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41.6666666667% of BA and BY (in the aggregate) (PAC/AD Classes)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20,839,729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41.6666666667% of BA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$22,050,963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57.1428560323% of the Subgroup 13A Trust Assets</w:t>
            </w:r>
          </w:p>
        </w:tc>
      </w:tr>
      <w:tr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26,004,666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57.142856515% of the Subgroup 13B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thickThinMediumGap" w:color="auto" w:sz="2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$48,055,629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778" w:type="dxa"/>
            <w:tcBorders>
              <w:top w:val="thickThinMediumGap" w:color="auto" w:sz="2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$22,050,963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57.1428560323% of the Subgroup 13A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26,004,666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57.142856515% of the Subgroup 13B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$19,642,333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FJ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33,200,000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FN (PT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thickThinMediumGap" w:color="auto" w:sz="2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$52,842,333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SJ</w:t>
            </w:r>
          </w:p>
        </w:tc>
        <w:tc>
          <w:tcPr>
            <w:tcW w:w="1778" w:type="dxa"/>
            <w:tcBorders>
              <w:top w:val="thickThinMediumGap" w:color="auto" w:sz="2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19,642,333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FJ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33,200,000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FN (PT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14,777,000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DF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25,000,000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 of the Subgroup 16A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25,250,000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 of the Subgroup 16B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$14,777,000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 of DF (PAC/AD Class)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25,250,000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 of the Subgroup 16B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thickThinMediumGap" w:color="auto" w:sz="2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$40,027,000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</w:t>
            </w:r>
          </w:p>
        </w:tc>
        <w:tc>
          <w:tcPr>
            <w:tcW w:w="1778" w:type="dxa"/>
            <w:tcBorders>
              <w:top w:val="thickThinMediumGap" w:color="auto" w:sz="2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$3,470,762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78.125% of the Subgroup 17B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4,572,558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90.625% of the Subgroup 17C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346,981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90.625% of the Subgroup 17E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thickThinMediumGap" w:color="auto" w:sz="2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$8,390,301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IH</w:t>
            </w:r>
          </w:p>
        </w:tc>
        <w:tc>
          <w:tcPr>
            <w:tcW w:w="1778" w:type="dxa"/>
            <w:tcBorders>
              <w:top w:val="thickThinMediumGap" w:color="auto" w:sz="2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$2,970,575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47.2222222222% of the Subgroup 17A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3,362,031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47.2222222222% of the Subgroup 17D Trust Assets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thickThinMediumGap" w:color="auto" w:sz="2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$6,332,606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IG</w:t>
            </w:r>
          </w:p>
        </w:tc>
        <w:tc>
          <w:tcPr>
            <w:tcW w:w="1778" w:type="dxa"/>
            <w:tcBorders>
              <w:top w:val="thickThinMediumGap" w:color="auto" w:sz="2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$22,054,771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 of G (PT Class)</w:t>
            </w:r>
          </w:p>
        </w:tc>
      </w:tr>
    </w:tbl>
    <w:p/>
    <w:tbl>
      <w:tblPr>
        <w:tblStyle w:val="2"/>
        <w:tblW w:w="0" w:type="auto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077"/>
        <w:gridCol w:w="750"/>
        <w:gridCol w:w="28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Classes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Structuring Ranges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and LY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130% PSA through 300%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AF, PB and PY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125% PSA through 225%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 and FC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300% PSA through 400%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FL, PL and ZA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225% PSA through 450%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and ZD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200% PSA through 300%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186% PSA through 300%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 and BY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150% PSA through 250%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195% PSA through 300%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AB, FJ and KA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220% PSA through 325% PSA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AC, DB and DF (in the aggregate)</w:t>
            </w:r>
          </w:p>
        </w:tc>
        <w:tc>
          <w:tcPr>
            <w:tcW w:w="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</w:t>
            </w:r>
          </w:p>
        </w:tc>
        <w:tc>
          <w:tcPr>
            <w:tcW w:w="28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313% PSA through 450% PSA</w:t>
            </w:r>
          </w:p>
        </w:tc>
      </w:tr>
    </w:tbl>
    <w:p/>
    <w:tbl>
      <w:tblPr>
        <w:tblStyle w:val="2"/>
        <w:tblW w:w="0" w:type="auto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291"/>
        <w:gridCol w:w="1291"/>
        <w:gridCol w:w="1291"/>
        <w:gridCol w:w="1440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Scenario I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Scenario II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Scenario III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Scenario IV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Scenario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(360/5.5)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(360/5.0)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(360/5.0)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(360/6.5)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(360/5.0)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(E*)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(360/4.5)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(360/4.5)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(360/6.5)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(E)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(360/6.0)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(360/6.5)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(360/**)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(360/4.5)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</w:tbl>
    <w:p/>
    <w:tbl>
      <w:tblPr>
        <w:tblStyle w:val="2"/>
        <w:tblW w:w="114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229"/>
        <w:gridCol w:w="917"/>
        <w:gridCol w:w="1296"/>
        <w:gridCol w:w="1456"/>
        <w:gridCol w:w="1456"/>
        <w:gridCol w:w="1133"/>
        <w:gridCol w:w="1133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Interest 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Class Name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Speeds</w:t>
            </w:r>
          </w:p>
        </w:tc>
        <w:tc>
          <w:tcPr>
            <w:tcW w:w="51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Index Levels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Group 1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SA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150,300,450,600</w:t>
            </w:r>
          </w:p>
        </w:tc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1.00000%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2.17000%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2.76000%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3.35000%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Group 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LI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BE,130,200,300,400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Group 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AS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125,180,225,400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1.000000%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2.195250%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4.122625%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6.050000%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Group 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AI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BE,100,200,300,400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IA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BE,100,200,300,400</w:t>
            </w:r>
          </w:p>
        </w:tc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Group 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SC</w:t>
            </w:r>
          </w:p>
        </w:tc>
        <w:tc>
          <w:tcPr>
            <w:tcW w:w="22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225,330,450,700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1.00000%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1.98950%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4.06975%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6.15000%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03F32"/>
    <w:rsid w:val="210A37A5"/>
    <w:rsid w:val="218A323A"/>
    <w:rsid w:val="41E71B43"/>
    <w:rsid w:val="4C226343"/>
    <w:rsid w:val="56FC2311"/>
    <w:rsid w:val="5DC71676"/>
    <w:rsid w:val="612607C1"/>
    <w:rsid w:val="6C7A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dingxw</dc:creator>
  <cp:lastModifiedBy>dingxw</cp:lastModifiedBy>
  <dcterms:modified xsi:type="dcterms:W3CDTF">2019-12-16T03:13:17Z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