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616A8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跟上AI时代（三），定投</w:t>
      </w:r>
    </w:p>
    <w:p w14:paraId="4B9E6CE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39AE2A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如何跟上AI时代？不能仅当一位吃瓜群众，还要参与进来。</w:t>
      </w:r>
    </w:p>
    <w:p w14:paraId="503121A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597C4A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有3个选项：</w:t>
      </w:r>
    </w:p>
    <w:p w14:paraId="5E2725A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1，AI创业？</w:t>
      </w:r>
    </w:p>
    <w:p w14:paraId="2777074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2，到AI公司上班（打工）？</w:t>
      </w:r>
    </w:p>
    <w:p w14:paraId="1B00B21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3，从二级市场定投AI公司股票？</w:t>
      </w:r>
    </w:p>
    <w:p w14:paraId="6E4FB18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9F6E74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反复考虑：</w:t>
      </w:r>
    </w:p>
    <w:p w14:paraId="3E3B715C">
      <w:pP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选项1：不知道干啥，没创意。</w:t>
      </w:r>
    </w:p>
    <w:p w14:paraId="15088546">
      <w:pP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选项2：跨行跳槽，风险挺大。</w:t>
      </w:r>
    </w:p>
    <w:p w14:paraId="0035482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407328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前几天登记了一个机器人租赁创业计划，收到调研电话，投入挺大，风险也挺大。</w:t>
      </w:r>
    </w:p>
    <w:p w14:paraId="03A3248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bookmarkStart w:id="0" w:name="_GoBack"/>
      <w:bookmarkEnd w:id="0"/>
    </w:p>
    <w:p w14:paraId="51382E3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选项3：可操作性是否比较大？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近期一直关注AI相关消息，总结如下思路：</w:t>
      </w:r>
    </w:p>
    <w:p w14:paraId="5329FCE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A44E0A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AI行业，首先是芯片、大模型、机器人（具身智能），然后是行业基础设施和上游供应链的新能源（电池）、电力（水电）、矿产（稀土，锂），概括起来就是：</w:t>
      </w: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芯模机，新电矿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。</w:t>
      </w:r>
    </w:p>
    <w:p w14:paraId="261757E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460EC5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AI</w:t>
      </w:r>
      <w:r>
        <w:rPr>
          <w:rFonts w:hint="default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芯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片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大</w:t>
      </w:r>
      <w:r>
        <w:rPr>
          <w:rFonts w:hint="default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模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</w:t>
      </w:r>
      <w:r>
        <w:rPr>
          <w:rFonts w:hint="default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机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器人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</w:t>
      </w:r>
      <w:r>
        <w:rPr>
          <w:rFonts w:hint="default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新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能源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</w:t>
      </w:r>
      <w:r>
        <w:rPr>
          <w:rFonts w:hint="default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电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力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</w:t>
      </w:r>
      <w:r>
        <w:rPr>
          <w:rFonts w:hint="default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矿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产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。</w:t>
      </w:r>
    </w:p>
    <w:tbl>
      <w:tblPr>
        <w:tblW w:w="83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1777"/>
        <w:gridCol w:w="1777"/>
        <w:gridCol w:w="1777"/>
        <w:gridCol w:w="1780"/>
      </w:tblGrid>
      <w:tr w14:paraId="279F6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83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F6303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rFonts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AI时代，围绕AI：</w:t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芯模机，新电矿</w:t>
            </w:r>
          </w:p>
        </w:tc>
      </w:tr>
      <w:tr w14:paraId="53BCB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30D18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997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持有（已买入）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9B1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待买入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0A51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拟调整（卖出）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7BF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备注</w:t>
            </w:r>
          </w:p>
        </w:tc>
      </w:tr>
      <w:tr w14:paraId="3D8E6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FD5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AI芯片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DCF34">
            <w:pPr>
              <w:jc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F45B9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寒武纪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壁仞科技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C8B79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3D5A1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71504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B0B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大模型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C5E0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阿里巴巴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962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MiniMax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B02E2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B01CC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7F79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750F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机器人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9B062">
            <w:pPr>
              <w:jc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098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宇树科技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智元机器人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银河通用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智平方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灵心巧手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0FEB5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1BA79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27D75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8D5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新能源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AA1CC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比亚迪</w:t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锦浪科技</w:t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盛弘股份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4AD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宁德时代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德业股份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2655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豪鹏科技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锦浪转债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FE0B9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05093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8275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电力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C4018">
            <w:pPr>
              <w:jc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0DA1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长江电力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55FED">
            <w:pPr>
              <w:jc w:val="center"/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</w:pP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ED8EF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1AB9A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AAA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矿产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A3867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中国稀土</w:t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中稀有色</w:t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北方稀土</w:t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盐湖股份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09DD45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ACEE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包钢股份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16339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</w:tr>
      <w:tr w14:paraId="593E9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881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其他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AFB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2972F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2972F4"/>
                <w:kern w:val="0"/>
                <w:sz w:val="28"/>
                <w:szCs w:val="28"/>
                <w:lang w:val="en-US" w:eastAsia="zh-CN" w:bidi="ar"/>
              </w:rPr>
              <w:t>潘渡招商创新3056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4CDBD">
            <w:pPr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D638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白云山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片仔癀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海南橡胶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中国平台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安克创新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粤照明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大麦娱乐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8"/>
                <w:szCs w:val="28"/>
                <w:lang w:val="en-US" w:eastAsia="zh-CN" w:bidi="ar"/>
              </w:rPr>
              <w:t>邵氏兄弟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F5C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"/>
              </w:rPr>
              <w:t>定投</w:t>
            </w:r>
          </w:p>
        </w:tc>
      </w:tr>
      <w:tr w14:paraId="18FAE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8117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hint="default" w:ascii="Arial" w:hAnsi="Arial" w:eastAsia="宋体" w:cs="Arial"/>
                <w:color w:val="000000"/>
                <w:kern w:val="0"/>
                <w:sz w:val="28"/>
                <w:szCs w:val="28"/>
                <w:lang w:val="en-US" w:eastAsia="zh-CN" w:bidi="ar"/>
              </w:rPr>
              <w:t>合计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68C7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Arial" w:hAnsi="Arial" w:cs="Arial"/>
                <w:color w:val="2972F4"/>
                <w:sz w:val="28"/>
                <w:szCs w:val="28"/>
              </w:rPr>
            </w:pPr>
            <w:r>
              <w:rPr>
                <w:rFonts w:hint="default" w:ascii="Arial" w:hAnsi="Arial" w:eastAsia="宋体" w:cs="Arial"/>
                <w:color w:val="2972F4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03C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Arial" w:hAnsi="Arial" w:cs="Arial"/>
                <w:color w:val="000000"/>
                <w:sz w:val="28"/>
                <w:szCs w:val="28"/>
              </w:rPr>
            </w:pPr>
            <w:r>
              <w:rPr>
                <w:rFonts w:hint="default" w:ascii="Arial" w:hAnsi="Arial" w:eastAsia="宋体" w:cs="Arial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11 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2BAF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Arial" w:hAnsi="Arial" w:cs="Arial"/>
                <w:color w:val="FF0000"/>
                <w:sz w:val="28"/>
                <w:szCs w:val="28"/>
              </w:rPr>
            </w:pPr>
            <w:r>
              <w:rPr>
                <w:rFonts w:hint="default" w:ascii="Arial" w:hAnsi="Arial" w:eastAsia="宋体" w:cs="Arial"/>
                <w:color w:val="FF0000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F6EF1">
            <w:pPr>
              <w:jc w:val="center"/>
              <w:rPr>
                <w:rFonts w:hint="default" w:ascii="Arial" w:hAnsi="Arial" w:cs="Arial"/>
                <w:color w:val="000000"/>
                <w:sz w:val="28"/>
                <w:szCs w:val="28"/>
              </w:rPr>
            </w:pPr>
          </w:p>
        </w:tc>
      </w:tr>
    </w:tbl>
    <w:p w14:paraId="0F21C24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2EF04C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整理股票清单，跟进，定投。清单中的“潘渡招商创新”，跟着李笑来老师的思路在定投。</w:t>
      </w:r>
    </w:p>
    <w:p w14:paraId="2FFCAEB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66690" cy="50431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14AE4"/>
    <w:rsid w:val="0E96624D"/>
    <w:rsid w:val="10714482"/>
    <w:rsid w:val="314F6C88"/>
    <w:rsid w:val="387C536A"/>
    <w:rsid w:val="450B562E"/>
    <w:rsid w:val="6A2C2603"/>
    <w:rsid w:val="7C43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2026-03-15T09:48:30Z</dcterms:created>
  <dc:creator>dingxl</dc:creator>
  <cp:lastModifiedBy>Ding</cp:lastModifiedBy>
  <dcterms:modified xsi:type="dcterms:W3CDTF">2026-03-15T10:07:35Z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7525A4D332DB437EB4FB3F1D0441B1FA_12</vt:lpwstr>
  </property>
</Properties>
</file>