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丁玉莹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琚晶鑫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人物情绪分析类产品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何一豪</w:t>
      </w:r>
      <w:r>
        <w:rPr>
          <w:rFonts w:hint="eastAsia"/>
          <w:sz w:val="28"/>
          <w:szCs w:val="28"/>
        </w:rPr>
        <w:t>。有丰富的开发、设计经验，并多次成功带领技术团队完成</w:t>
      </w:r>
      <w:r>
        <w:rPr>
          <w:rFonts w:hint="eastAsia"/>
          <w:sz w:val="28"/>
          <w:szCs w:val="28"/>
          <w:lang w:val="en-US" w:eastAsia="zh-CN"/>
        </w:rPr>
        <w:t>有关人物情绪分析类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丁玉莹</w:t>
      </w:r>
      <w:r>
        <w:rPr>
          <w:rFonts w:hint="eastAsia"/>
          <w:sz w:val="28"/>
          <w:szCs w:val="28"/>
        </w:rPr>
        <w:t>。有审美品味，熟练掌握各种界面设计工作，</w:t>
      </w:r>
      <w:bookmarkStart w:id="0" w:name="_GoBack"/>
      <w:r>
        <w:rPr>
          <w:rFonts w:hint="eastAsia"/>
          <w:sz w:val="28"/>
          <w:szCs w:val="28"/>
        </w:rPr>
        <w:t>能够关注用户使用特征，成功设计多个互联网网站的界面和交互。</w:t>
      </w:r>
    </w:p>
    <w:bookmarkEnd w:id="0"/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何一豪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ED50708"/>
    <w:rsid w:val="62F541D0"/>
    <w:rsid w:val="688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21</TotalTime>
  <ScaleCrop>false</ScaleCrop>
  <LinksUpToDate>false</LinksUpToDate>
  <CharactersWithSpaces>214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2020-11-18T03:04:07Z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