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245F" w14:textId="2E067F9B" w:rsidR="0022251D" w:rsidRDefault="00585372">
      <w:r>
        <w:t>Dfghjkl;’;kjhgfddrty90—0iugcvhjop-igc nko098ytfvbnko98yf m,lp876td</w:t>
      </w:r>
    </w:p>
    <w:sectPr w:rsidR="0022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72"/>
    <w:rsid w:val="001016C8"/>
    <w:rsid w:val="00181039"/>
    <w:rsid w:val="0022251D"/>
    <w:rsid w:val="00307A87"/>
    <w:rsid w:val="00585372"/>
    <w:rsid w:val="00C8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9F0E"/>
  <w15:chartTrackingRefBased/>
  <w15:docId w15:val="{542FFA25-A9C8-484B-BFDB-38BC1B14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Dinh</dc:creator>
  <cp:keywords/>
  <dc:description/>
  <cp:lastModifiedBy>Duong Van Dinh</cp:lastModifiedBy>
  <cp:revision>1</cp:revision>
  <dcterms:created xsi:type="dcterms:W3CDTF">2024-02-17T05:52:00Z</dcterms:created>
  <dcterms:modified xsi:type="dcterms:W3CDTF">2024-02-17T05:53:00Z</dcterms:modified>
</cp:coreProperties>
</file>