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B7072" w:rsidR="00EB41CA" w:rsidP="4A058FE8" w:rsidRDefault="00EB41CA" w14:paraId="7588585D" w14:textId="44104B07">
      <w:pPr>
        <w:pStyle w:val="BodyText"/>
        <w:jc w:val="center"/>
        <w:rPr>
          <w:rFonts w:ascii="Arial" w:hAnsi="Arial" w:cs="Arial"/>
          <w:sz w:val="36"/>
          <w:szCs w:val="36"/>
          <w:lang w:val="vi-VN"/>
        </w:rPr>
        <w:sectPr w:rsidRPr="002B7072" w:rsidR="00EB41CA" w:rsidSect="00E068A8">
          <w:footerReference w:type="default" r:id="rId7"/>
          <w:type w:val="continuous"/>
          <w:pgSz w:w="12240" w:h="15840" w:orient="portrait" w:code="1"/>
          <w:pgMar w:top="1134" w:right="1134" w:bottom="1134" w:left="1701" w:header="720" w:footer="720" w:gutter="0"/>
          <w:pgBorders w:display="firstPage">
            <w:top w:val="thickThinLargeGap" w:color="auto" w:sz="24" w:space="1"/>
            <w:left w:val="thickThinLargeGap" w:color="auto" w:sz="24" w:space="4"/>
            <w:bottom w:val="thickThinLargeGap" w:color="auto" w:sz="24" w:space="1"/>
            <w:right w:val="thickThinLargeGap" w:color="auto" w:sz="24" w:space="4"/>
          </w:pgBorders>
          <w:pgNumType w:fmt="lowerRoman"/>
          <w:cols w:space="720"/>
          <w:vAlign w:val="center"/>
        </w:sectPr>
      </w:pPr>
      <w:bookmarkStart w:name="_Toc61315196" w:id="2"/>
    </w:p>
    <w:p w:rsidRPr="0057287E" w:rsidR="00E51C9C" w:rsidP="4A058FE8" w:rsidRDefault="00E12839" w14:paraId="55892936" w14:textId="310B4236">
      <w:pPr>
        <w:pStyle w:val="Heading2"/>
        <w:numPr>
          <w:ilvl w:val="0"/>
          <w:numId w:val="0"/>
        </w:numPr>
        <w:ind w:left="0"/>
        <w:rPr>
          <w:lang w:val="vi-VN"/>
        </w:rPr>
      </w:pPr>
      <w:bookmarkEnd w:id="2"/>
      <w:bookmarkStart w:name="_Toc91452905" w:id="16"/>
      <w:r w:rsidRPr="4A058FE8" w:rsidR="006751C4">
        <w:rPr>
          <w:lang w:val="vi-VN"/>
        </w:rPr>
        <w:t>Use</w:t>
      </w:r>
      <w:r w:rsidRPr="4A058FE8" w:rsidR="006751C4">
        <w:rPr>
          <w:lang w:val="vi-VN"/>
        </w:rPr>
        <w:t xml:space="preserve"> </w:t>
      </w:r>
      <w:r w:rsidRPr="4A058FE8" w:rsidR="006751C4">
        <w:rPr>
          <w:lang w:val="vi-VN"/>
        </w:rPr>
        <w:t>case</w:t>
      </w:r>
      <w:r w:rsidRPr="4A058FE8" w:rsidR="006751C4">
        <w:rPr>
          <w:lang w:val="vi-VN"/>
        </w:rPr>
        <w:t xml:space="preserve"> </w:t>
      </w:r>
      <w:r w:rsidRPr="4A058FE8" w:rsidR="6D04F0FD">
        <w:rPr>
          <w:lang w:val="vi-VN"/>
        </w:rPr>
        <w:t>“</w:t>
      </w:r>
      <w:r w:rsidRPr="4A058FE8" w:rsidR="6D04F0FD">
        <w:rPr>
          <w:lang w:val="vi-VN"/>
        </w:rPr>
        <w:t>Place</w:t>
      </w:r>
      <w:r w:rsidRPr="4A058FE8" w:rsidR="6D04F0FD">
        <w:rPr>
          <w:lang w:val="vi-VN"/>
        </w:rPr>
        <w:t xml:space="preserve"> </w:t>
      </w:r>
      <w:r w:rsidRPr="4A058FE8" w:rsidR="6D04F0FD">
        <w:rPr>
          <w:lang w:val="vi-VN"/>
        </w:rPr>
        <w:t>Rush</w:t>
      </w:r>
      <w:r w:rsidRPr="4A058FE8" w:rsidR="6D04F0FD">
        <w:rPr>
          <w:lang w:val="vi-VN"/>
        </w:rPr>
        <w:t xml:space="preserve"> </w:t>
      </w:r>
      <w:r w:rsidRPr="4A058FE8" w:rsidR="6D04F0FD">
        <w:rPr>
          <w:lang w:val="vi-VN"/>
        </w:rPr>
        <w:t>Order</w:t>
      </w:r>
      <w:r w:rsidRPr="4A058FE8" w:rsidR="15644F2F">
        <w:rPr>
          <w:lang w:val="vi-VN"/>
        </w:rPr>
        <w:t>”</w:t>
      </w:r>
      <w:bookmarkEnd w:id="16"/>
    </w:p>
    <w:tbl>
      <w:tblPr>
        <w:tblStyle w:val="TableGrid"/>
        <w:tblW w:w="9285" w:type="dxa"/>
        <w:tblLook w:val="04A0" w:firstRow="1" w:lastRow="0" w:firstColumn="1" w:lastColumn="0" w:noHBand="0" w:noVBand="1"/>
      </w:tblPr>
      <w:tblGrid>
        <w:gridCol w:w="9285"/>
      </w:tblGrid>
      <w:tr w:rsidR="00E51C9C" w:rsidTr="4A058FE8" w14:paraId="2E6CE586" w14:textId="77777777">
        <w:tc>
          <w:tcPr>
            <w:tcW w:w="9285" w:type="dxa"/>
            <w:tcMar/>
          </w:tcPr>
          <w:p w:rsidRPr="00511FD0" w:rsidR="00E51C9C" w:rsidP="004E4F82" w:rsidRDefault="00E51C9C" w14:paraId="09FEE020" w14:textId="0F111B4E">
            <w:pPr>
              <w:jc w:val="center"/>
              <w:rPr>
                <w:b w:val="1"/>
                <w:bCs w:val="1"/>
                <w:sz w:val="32"/>
                <w:szCs w:val="32"/>
              </w:rPr>
            </w:pPr>
            <w:r w:rsidRPr="11A53625" w:rsidR="00E51C9C">
              <w:rPr>
                <w:b w:val="1"/>
                <w:bCs w:val="1"/>
                <w:sz w:val="32"/>
                <w:szCs w:val="32"/>
              </w:rPr>
              <w:t xml:space="preserve">Use Case </w:t>
            </w:r>
            <w:r w:rsidRPr="11A53625" w:rsidR="0BF869EC">
              <w:rPr>
                <w:b w:val="1"/>
                <w:bCs w:val="1"/>
                <w:sz w:val="32"/>
                <w:szCs w:val="32"/>
              </w:rPr>
              <w:t>“Place Rush Order</w:t>
            </w:r>
            <w:r w:rsidRPr="11A53625" w:rsidR="00E51C9C">
              <w:rPr>
                <w:b w:val="1"/>
                <w:bCs w:val="1"/>
                <w:sz w:val="32"/>
                <w:szCs w:val="32"/>
              </w:rPr>
              <w:t>”</w:t>
            </w:r>
          </w:p>
          <w:p w:rsidR="00E51C9C" w:rsidP="00E51C9C" w:rsidRDefault="00E51C9C" w14:paraId="11E8E77F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:rsidRPr="000125A2" w:rsidR="00E51C9C" w:rsidP="004E4F82" w:rsidRDefault="00E51C9C" w14:paraId="2F05ABA2" w14:textId="1F87B5BF">
            <w:pPr>
              <w:pStyle w:val="ListParagraph"/>
            </w:pPr>
            <w:r w:rsidR="00E51C9C">
              <w:rPr/>
              <w:t>UC00</w:t>
            </w:r>
            <w:r w:rsidR="3744D694">
              <w:rPr/>
              <w:t>3</w:t>
            </w:r>
          </w:p>
          <w:p w:rsidR="00E51C9C" w:rsidP="00E51C9C" w:rsidRDefault="00E51C9C" w14:paraId="07963E0C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11A53625" w:rsidR="00E51C9C">
              <w:rPr>
                <w:b w:val="1"/>
                <w:bCs w:val="1"/>
                <w:sz w:val="28"/>
                <w:szCs w:val="28"/>
              </w:rPr>
              <w:t>Brief Description</w:t>
            </w:r>
          </w:p>
          <w:p w:rsidR="0E0E9A0E" w:rsidP="11A53625" w:rsidRDefault="0E0E9A0E" w14:paraId="62B9A81B" w14:textId="68C0FFB7">
            <w:pPr>
              <w:pStyle w:val="ListParagraph"/>
              <w:numPr>
                <w:ilvl w:val="0"/>
                <w:numId w:val="45"/>
              </w:numPr>
              <w:spacing w:after="120"/>
              <w:rPr>
                <w:b w:val="1"/>
                <w:bCs w:val="1"/>
                <w:sz w:val="28"/>
                <w:szCs w:val="28"/>
              </w:rPr>
            </w:pPr>
            <w:r w:rsidRPr="11A53625" w:rsidR="0E0E9A0E">
              <w:rPr>
                <w:noProof w:val="0"/>
                <w:lang w:val="en-US"/>
              </w:rPr>
              <w:t xml:space="preserve">This use case describes the process by which a customer places an order with the </w:t>
            </w:r>
            <w:r w:rsidRPr="11A53625" w:rsidR="0E0E9A0E">
              <w:rPr>
                <w:noProof w:val="0"/>
                <w:lang w:val="en-US"/>
              </w:rPr>
              <w:t>option</w:t>
            </w:r>
            <w:r w:rsidRPr="11A53625" w:rsidR="0E0E9A0E">
              <w:rPr>
                <w:noProof w:val="0"/>
                <w:lang w:val="en-US"/>
              </w:rPr>
              <w:t xml:space="preserve"> for rush order delivery, allowing eligible items to be delivered within a 2-hour prearranged </w:t>
            </w:r>
            <w:r w:rsidRPr="11A53625" w:rsidR="0E0E9A0E">
              <w:rPr>
                <w:noProof w:val="0"/>
                <w:lang w:val="en-US"/>
              </w:rPr>
              <w:t>timeframe</w:t>
            </w:r>
            <w:r w:rsidRPr="11A53625" w:rsidR="0E0E9A0E">
              <w:rPr>
                <w:noProof w:val="0"/>
                <w:lang w:val="en-US"/>
              </w:rPr>
              <w:t xml:space="preserve"> to addresses within the inner city of Hanoi districts. The system verifies eligibility, calculates fees, and prompts the customer for </w:t>
            </w:r>
            <w:r w:rsidRPr="11A53625" w:rsidR="0E0E9A0E">
              <w:rPr>
                <w:noProof w:val="0"/>
                <w:lang w:val="en-US"/>
              </w:rPr>
              <w:t>additional</w:t>
            </w:r>
            <w:r w:rsidRPr="11A53625" w:rsidR="0E0E9A0E">
              <w:rPr>
                <w:noProof w:val="0"/>
                <w:lang w:val="en-US"/>
              </w:rPr>
              <w:t xml:space="preserve"> information as needed.</w:t>
            </w:r>
          </w:p>
          <w:p w:rsidRPr="00A4065B" w:rsidR="00E51C9C" w:rsidP="11A53625" w:rsidRDefault="00E51C9C" w14:paraId="1E046368" w14:textId="35525D5C">
            <w:pPr>
              <w:pStyle w:val="ListParagraph"/>
              <w:numPr>
                <w:ilvl w:val="0"/>
                <w:numId w:val="38"/>
              </w:numPr>
              <w:spacing w:after="120"/>
              <w:rPr>
                <w:b w:val="1"/>
                <w:bCs w:val="1"/>
                <w:sz w:val="28"/>
                <w:szCs w:val="28"/>
              </w:rPr>
            </w:pPr>
            <w:r w:rsidRPr="11A53625" w:rsidR="00E51C9C">
              <w:rPr>
                <w:b w:val="1"/>
                <w:bCs w:val="1"/>
                <w:sz w:val="28"/>
                <w:szCs w:val="28"/>
              </w:rPr>
              <w:t>Actor</w:t>
            </w:r>
            <w:r w:rsidRPr="11A53625" w:rsidR="2B69258A">
              <w:rPr>
                <w:b w:val="1"/>
                <w:bCs w:val="1"/>
                <w:sz w:val="28"/>
                <w:szCs w:val="28"/>
              </w:rPr>
              <w:t>s</w:t>
            </w:r>
          </w:p>
          <w:p w:rsidRPr="00A4065B" w:rsidR="00E51C9C" w:rsidP="11A53625" w:rsidRDefault="00E51C9C" w14:paraId="2AE599AF" w14:textId="2B762763">
            <w:pPr>
              <w:pStyle w:val="ListParagraph"/>
              <w:numPr>
                <w:ilvl w:val="0"/>
                <w:numId w:val="41"/>
              </w:numPr>
              <w:spacing w:after="120"/>
              <w:rPr>
                <w:b w:val="1"/>
                <w:bCs w:val="1"/>
                <w:sz w:val="28"/>
                <w:szCs w:val="28"/>
              </w:rPr>
            </w:pPr>
            <w:r w:rsidRPr="11A53625" w:rsidR="2B69258A">
              <w:rPr>
                <w:b w:val="1"/>
                <w:bCs w:val="1"/>
                <w:sz w:val="28"/>
                <w:szCs w:val="28"/>
              </w:rPr>
              <w:t xml:space="preserve">Customers </w:t>
            </w:r>
          </w:p>
          <w:p w:rsidRPr="00A4065B" w:rsidR="00E51C9C" w:rsidP="11A53625" w:rsidRDefault="00E51C9C" w14:paraId="6032DD98" w14:textId="3D80468D">
            <w:pPr>
              <w:pStyle w:val="ListParagraph"/>
              <w:numPr>
                <w:ilvl w:val="0"/>
                <w:numId w:val="41"/>
              </w:numPr>
              <w:spacing w:after="120"/>
              <w:rPr>
                <w:b w:val="1"/>
                <w:bCs w:val="1"/>
                <w:sz w:val="28"/>
                <w:szCs w:val="28"/>
              </w:rPr>
            </w:pPr>
            <w:r w:rsidRPr="11A53625" w:rsidR="2B69258A">
              <w:rPr>
                <w:b w:val="1"/>
                <w:bCs w:val="1"/>
                <w:sz w:val="28"/>
                <w:szCs w:val="28"/>
              </w:rPr>
              <w:t xml:space="preserve">System  </w:t>
            </w:r>
          </w:p>
          <w:p w:rsidRPr="00A4065B" w:rsidR="00E51C9C" w:rsidP="00E51C9C" w:rsidRDefault="00E51C9C" w14:paraId="1A6C0316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11A53625" w:rsidR="00E51C9C">
              <w:rPr>
                <w:b w:val="1"/>
                <w:bCs w:val="1"/>
                <w:sz w:val="28"/>
                <w:szCs w:val="28"/>
              </w:rPr>
              <w:t>Preconditions</w:t>
            </w:r>
          </w:p>
          <w:p w:rsidR="7FEF200C" w:rsidP="11A53625" w:rsidRDefault="7FEF200C" w14:paraId="2D3968F4" w14:textId="06BD13FF">
            <w:pPr>
              <w:pStyle w:val="ListParagraph"/>
              <w:numPr>
                <w:ilvl w:val="0"/>
                <w:numId w:val="43"/>
              </w:numPr>
              <w:spacing w:after="120"/>
              <w:rPr>
                <w:noProof w:val="0"/>
                <w:sz w:val="24"/>
                <w:szCs w:val="24"/>
                <w:lang w:val="en-US"/>
              </w:rPr>
            </w:pPr>
            <w:r w:rsidRPr="11A53625" w:rsidR="7FEF200C">
              <w:rPr>
                <w:noProof w:val="0"/>
                <w:lang w:val="en-US"/>
              </w:rPr>
              <w:t>The customer is logged into the system.</w:t>
            </w:r>
          </w:p>
          <w:p w:rsidR="7FEF200C" w:rsidP="11A53625" w:rsidRDefault="7FEF200C" w14:paraId="74032FE1" w14:textId="1619D312">
            <w:pPr>
              <w:pStyle w:val="ListParagraph"/>
              <w:numPr>
                <w:ilvl w:val="0"/>
                <w:numId w:val="43"/>
              </w:numPr>
              <w:spacing w:before="0" w:beforeAutospacing="off" w:after="0" w:afterAutospacing="off"/>
              <w:rPr>
                <w:noProof w:val="0"/>
                <w:sz w:val="24"/>
                <w:szCs w:val="24"/>
                <w:lang w:val="en-US"/>
              </w:rPr>
            </w:pPr>
            <w:r w:rsidRPr="11A53625" w:rsidR="7FEF200C">
              <w:rPr>
                <w:noProof w:val="0"/>
                <w:lang w:val="en-US"/>
              </w:rPr>
              <w:t>The customer has added at least one item to their shopping cart.</w:t>
            </w:r>
          </w:p>
          <w:p w:rsidR="7FEF200C" w:rsidP="11A53625" w:rsidRDefault="7FEF200C" w14:paraId="227B3C98" w14:textId="40036809">
            <w:pPr>
              <w:pStyle w:val="ListParagraph"/>
              <w:numPr>
                <w:ilvl w:val="0"/>
                <w:numId w:val="43"/>
              </w:numPr>
              <w:spacing w:before="0" w:beforeAutospacing="off" w:after="0" w:afterAutospacing="off"/>
              <w:rPr>
                <w:noProof w:val="0"/>
                <w:sz w:val="24"/>
                <w:szCs w:val="24"/>
                <w:lang w:val="en-US"/>
              </w:rPr>
            </w:pPr>
            <w:r w:rsidRPr="11A53625" w:rsidR="7FEF200C">
              <w:rPr>
                <w:noProof w:val="0"/>
                <w:lang w:val="en-US"/>
              </w:rPr>
              <w:t>The system has access to the customer's delivery address and product eligibility data.</w:t>
            </w:r>
          </w:p>
          <w:p w:rsidRPr="00A4065B" w:rsidR="00E51C9C" w:rsidP="00E51C9C" w:rsidRDefault="00E51C9C" w14:paraId="3CBF27ED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11A53625" w:rsidR="00E51C9C">
              <w:rPr>
                <w:b w:val="1"/>
                <w:bCs w:val="1"/>
                <w:sz w:val="28"/>
                <w:szCs w:val="28"/>
              </w:rPr>
              <w:t>Basic Flow of Events</w:t>
            </w:r>
          </w:p>
          <w:p w:rsidR="27638600" w:rsidP="11A53625" w:rsidRDefault="27638600" w14:paraId="32E9441D" w14:textId="762B14EC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1A53625" w:rsidR="27638600">
              <w:rPr>
                <w:noProof w:val="0"/>
                <w:lang w:val="en-US"/>
              </w:rPr>
              <w:t xml:space="preserve">The customer </w:t>
            </w:r>
            <w:r w:rsidRPr="11A53625" w:rsidR="27638600">
              <w:rPr>
                <w:noProof w:val="0"/>
                <w:lang w:val="en-US"/>
              </w:rPr>
              <w:t>initiates</w:t>
            </w:r>
            <w:r w:rsidRPr="11A53625" w:rsidR="27638600">
              <w:rPr>
                <w:noProof w:val="0"/>
                <w:lang w:val="en-US"/>
              </w:rPr>
              <w:t xml:space="preserve"> the checkout process and selects the "Rush Order Delivery" option.</w:t>
            </w:r>
          </w:p>
          <w:p w:rsidR="27638600" w:rsidP="11A53625" w:rsidRDefault="27638600" w14:paraId="369E5634" w14:textId="08045909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1A53625" w:rsidR="27638600">
              <w:rPr>
                <w:noProof w:val="0"/>
                <w:lang w:val="en-US"/>
              </w:rPr>
              <w:t>The system checks if the delivery address is within the inner city of Hanoi districts.</w:t>
            </w:r>
          </w:p>
          <w:p w:rsidR="27638600" w:rsidP="11A53625" w:rsidRDefault="27638600" w14:paraId="1C2525E3" w14:textId="4892F873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1A53625" w:rsidR="27638600">
              <w:rPr>
                <w:noProof w:val="0"/>
                <w:lang w:val="en-US"/>
              </w:rPr>
              <w:t>The system verifies whether any products in the cart are eligible for rush order delivery.</w:t>
            </w:r>
          </w:p>
          <w:p w:rsidR="27638600" w:rsidP="11A53625" w:rsidRDefault="27638600" w14:paraId="4BA37AA7" w14:textId="763CC3D4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/>
            </w:pPr>
            <w:r w:rsidRPr="11A53625" w:rsidR="27638600">
              <w:rPr>
                <w:noProof w:val="0"/>
                <w:lang w:val="en-US"/>
              </w:rPr>
              <w:t>If both the address and at least one product are eligible:</w:t>
            </w:r>
          </w:p>
          <w:p w:rsidR="27638600" w:rsidP="11A53625" w:rsidRDefault="27638600" w14:paraId="3E3A79B2" w14:textId="2621B72C">
            <w:pPr>
              <w:pStyle w:val="ListParagraph"/>
              <w:numPr>
                <w:ilvl w:val="1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1A53625" w:rsidR="27638600">
              <w:rPr>
                <w:noProof w:val="0"/>
                <w:lang w:val="en-US"/>
              </w:rPr>
              <w:t xml:space="preserve">The system prompts the customer to provide </w:t>
            </w:r>
            <w:r w:rsidRPr="11A53625" w:rsidR="27638600">
              <w:rPr>
                <w:noProof w:val="0"/>
                <w:lang w:val="en-US"/>
              </w:rPr>
              <w:t>additional</w:t>
            </w:r>
            <w:r w:rsidRPr="11A53625" w:rsidR="27638600">
              <w:rPr>
                <w:noProof w:val="0"/>
                <w:lang w:val="en-US"/>
              </w:rPr>
              <w:t xml:space="preserve"> rush order delivery information (e.g., delivery time within the next 2 hours, delivery instructions).</w:t>
            </w:r>
          </w:p>
          <w:p w:rsidR="27638600" w:rsidP="11A53625" w:rsidRDefault="27638600" w14:paraId="38F52500" w14:textId="3EFEC2ED">
            <w:pPr>
              <w:pStyle w:val="ListParagraph"/>
              <w:numPr>
                <w:ilvl w:val="1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1A53625" w:rsidR="27638600">
              <w:rPr>
                <w:noProof w:val="0"/>
                <w:lang w:val="en-US"/>
              </w:rPr>
              <w:t>The system informs the customer:</w:t>
            </w:r>
          </w:p>
          <w:p w:rsidR="27638600" w:rsidP="11A53625" w:rsidRDefault="27638600" w14:paraId="2FEE616C" w14:textId="41353773">
            <w:pPr>
              <w:pStyle w:val="ListParagraph"/>
              <w:numPr>
                <w:ilvl w:val="2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1A53625" w:rsidR="27638600">
              <w:rPr>
                <w:noProof w:val="0"/>
                <w:lang w:val="en-US"/>
              </w:rPr>
              <w:t xml:space="preserve">Which items are eligible for rush order delivery and will be delivered together within 2 </w:t>
            </w:r>
            <w:r w:rsidRPr="11A53625" w:rsidR="27638600">
              <w:rPr>
                <w:noProof w:val="0"/>
                <w:lang w:val="en-US"/>
              </w:rPr>
              <w:t>hours.</w:t>
            </w:r>
          </w:p>
          <w:p w:rsidR="27638600" w:rsidP="11A53625" w:rsidRDefault="27638600" w14:paraId="1EFE3EE2" w14:textId="2040DC11">
            <w:pPr>
              <w:pStyle w:val="ListParagraph"/>
              <w:numPr>
                <w:ilvl w:val="2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1A53625" w:rsidR="27638600">
              <w:rPr>
                <w:noProof w:val="0"/>
                <w:lang w:val="en-US"/>
              </w:rPr>
              <w:t>Which items (if any) are ineligible and will follow regular delivery.</w:t>
            </w:r>
          </w:p>
          <w:p w:rsidR="27638600" w:rsidP="11A53625" w:rsidRDefault="27638600" w14:paraId="226DAAEA" w14:textId="4BB03E79">
            <w:pPr>
              <w:pStyle w:val="ListParagraph"/>
              <w:numPr>
                <w:ilvl w:val="2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1A53625" w:rsidR="27638600">
              <w:rPr>
                <w:noProof w:val="0"/>
                <w:lang w:val="en-US"/>
              </w:rPr>
              <w:t xml:space="preserve">Delivery fees for rush order items (including an </w:t>
            </w:r>
            <w:r w:rsidRPr="11A53625" w:rsidR="27638600">
              <w:rPr>
                <w:noProof w:val="0"/>
                <w:lang w:val="en-US"/>
              </w:rPr>
              <w:t>additional</w:t>
            </w:r>
            <w:r w:rsidRPr="11A53625" w:rsidR="27638600">
              <w:rPr>
                <w:noProof w:val="0"/>
                <w:lang w:val="en-US"/>
              </w:rPr>
              <w:t xml:space="preserve"> 10,000 VND per rush order item) and regular delivery items (if applicable), calculated based on weight and location.</w:t>
            </w:r>
          </w:p>
          <w:p w:rsidR="27638600" w:rsidP="2B70B63D" w:rsidRDefault="27638600" w14:paraId="631F5778" w14:textId="6BBAB9C0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2B70B63D" w:rsidR="27638600">
              <w:rPr>
                <w:noProof w:val="0"/>
                <w:lang w:val="en-US"/>
              </w:rPr>
              <w:t xml:space="preserve">The customer </w:t>
            </w:r>
            <w:r w:rsidRPr="2B70B63D" w:rsidR="27638600">
              <w:rPr>
                <w:noProof w:val="0"/>
                <w:lang w:val="en-US"/>
              </w:rPr>
              <w:t>submits</w:t>
            </w:r>
            <w:r w:rsidRPr="2B70B63D" w:rsidR="27638600">
              <w:rPr>
                <w:noProof w:val="0"/>
                <w:lang w:val="en-US"/>
              </w:rPr>
              <w:t xml:space="preserve"> the rush order delivery information.</w:t>
            </w:r>
          </w:p>
          <w:p w:rsidR="27638600" w:rsidP="2B70B63D" w:rsidRDefault="27638600" w14:paraId="7AC94702" w14:textId="03CF4AA2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2B70B63D" w:rsidR="27638600">
              <w:rPr>
                <w:noProof w:val="0"/>
                <w:lang w:val="en-US"/>
              </w:rPr>
              <w:t>The system calculates total fees:</w:t>
            </w:r>
          </w:p>
          <w:p w:rsidR="27638600" w:rsidP="2B70B63D" w:rsidRDefault="27638600" w14:paraId="3C245F2A" w14:textId="2240EF9C">
            <w:pPr>
              <w:pStyle w:val="ListParagraph"/>
              <w:numPr>
                <w:ilvl w:val="1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2B70B63D" w:rsidR="27638600">
              <w:rPr>
                <w:noProof w:val="0"/>
                <w:lang w:val="en-US"/>
              </w:rPr>
              <w:t xml:space="preserve">Rush order delivery fees: </w:t>
            </w:r>
            <w:r w:rsidRPr="2B70B63D" w:rsidR="27638600">
              <w:rPr>
                <w:noProof w:val="0"/>
                <w:lang w:val="en-US"/>
              </w:rPr>
              <w:t>Initial</w:t>
            </w:r>
            <w:r w:rsidRPr="2B70B63D" w:rsidR="27638600">
              <w:rPr>
                <w:noProof w:val="0"/>
                <w:lang w:val="en-US"/>
              </w:rPr>
              <w:t xml:space="preserve"> fee (e.g., 22,000 VND for the first 3kg in Hanoi) + 2,500 VND per </w:t>
            </w:r>
            <w:r w:rsidRPr="2B70B63D" w:rsidR="27638600">
              <w:rPr>
                <w:noProof w:val="0"/>
                <w:lang w:val="en-US"/>
              </w:rPr>
              <w:t>additional</w:t>
            </w:r>
            <w:r w:rsidRPr="2B70B63D" w:rsidR="27638600">
              <w:rPr>
                <w:noProof w:val="0"/>
                <w:lang w:val="en-US"/>
              </w:rPr>
              <w:t xml:space="preserve"> 0.5kg + 10,000 VND per rush order item.</w:t>
            </w:r>
          </w:p>
          <w:p w:rsidR="27638600" w:rsidP="2B70B63D" w:rsidRDefault="27638600" w14:paraId="4D80B8F5" w14:textId="53A3DF12">
            <w:pPr>
              <w:pStyle w:val="ListParagraph"/>
              <w:numPr>
                <w:ilvl w:val="1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2B70B63D" w:rsidR="27638600">
              <w:rPr>
                <w:noProof w:val="0"/>
                <w:lang w:val="en-US"/>
              </w:rPr>
              <w:t>Regular delivery fees (if applicable): Based on location and weight, with free shipping up to 25,000 VND for orders over 100,000 VND (excluding rush order items).</w:t>
            </w:r>
          </w:p>
          <w:p w:rsidR="27638600" w:rsidP="11A53625" w:rsidRDefault="27638600" w14:paraId="617D61B4" w14:textId="39712619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1A53625" w:rsidR="27638600">
              <w:rPr>
                <w:noProof w:val="0"/>
                <w:lang w:val="en-US"/>
              </w:rPr>
              <w:t>The system displays the updated invoice with separate delivery fees and total cost.</w:t>
            </w:r>
          </w:p>
          <w:p w:rsidR="27638600" w:rsidP="11A53625" w:rsidRDefault="27638600" w14:paraId="375F14CD" w14:textId="57DAC2F6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1A53625" w:rsidR="27638600">
              <w:rPr>
                <w:noProof w:val="0"/>
                <w:lang w:val="en-US"/>
              </w:rPr>
              <w:t>The customer confirms the order.</w:t>
            </w:r>
          </w:p>
          <w:p w:rsidR="27638600" w:rsidP="11A53625" w:rsidRDefault="27638600" w14:paraId="56DB89B5" w14:textId="651F4400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1A53625" w:rsidR="27638600">
              <w:rPr>
                <w:noProof w:val="0"/>
                <w:lang w:val="en-US"/>
              </w:rPr>
              <w:t>The system processes the order and provides a confirmation with delivery details.</w:t>
            </w:r>
          </w:p>
          <w:p w:rsidR="11A53625" w:rsidP="11A53625" w:rsidRDefault="11A53625" w14:paraId="45BC63EB" w14:textId="1045C492">
            <w:pPr>
              <w:pStyle w:val="Normal"/>
              <w:keepNext w:val="1"/>
            </w:pPr>
          </w:p>
          <w:p w:rsidR="00E51C9C" w:rsidP="004E4F82" w:rsidRDefault="00E51C9C" w14:paraId="6DC3F3A4" w14:textId="77777777">
            <w:pPr>
              <w:pStyle w:val="Caption"/>
              <w:keepNext/>
            </w:pPr>
            <w:r>
              <w:lastRenderedPageBreak/>
              <w:t>Table N-Alternative flows of events for UC Place order</w:t>
            </w:r>
          </w:p>
          <w:tbl>
            <w:tblPr>
              <w:tblStyle w:val="TableGrid"/>
              <w:tblW w:w="8678" w:type="dxa"/>
              <w:tblLook w:val="0420" w:firstRow="1" w:lastRow="0" w:firstColumn="0" w:lastColumn="0" w:noHBand="0" w:noVBand="1"/>
            </w:tblPr>
            <w:tblGrid>
              <w:gridCol w:w="1005"/>
              <w:gridCol w:w="1005"/>
              <w:gridCol w:w="1353"/>
              <w:gridCol w:w="3030"/>
              <w:gridCol w:w="2285"/>
            </w:tblGrid>
            <w:tr w:rsidR="00E51C9C" w:rsidTr="2B70B63D" w14:paraId="7CF443DA" w14:textId="77777777">
              <w:trPr>
                <w:trHeight w:val="300"/>
              </w:trPr>
              <w:tc>
                <w:tcPr>
                  <w:tcW w:w="1005" w:type="dxa"/>
                  <w:shd w:val="clear" w:color="auto" w:fill="92CDDC" w:themeFill="accent5" w:themeFillTint="99"/>
                  <w:tcMar/>
                </w:tcPr>
                <w:p w:rsidR="7A8D1444" w:rsidP="2B70B63D" w:rsidRDefault="7A8D1444" w14:paraId="0090B466" w14:textId="764C8581">
                  <w:pPr>
                    <w:pStyle w:val="Normal"/>
                    <w:jc w:val="left"/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2B70B63D" w:rsidR="7A8D1444">
                    <w:rPr>
                      <w:b w:val="1"/>
                      <w:bCs w:val="1"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1005" w:type="dxa"/>
                  <w:shd w:val="clear" w:color="auto" w:fill="92CDDC" w:themeFill="accent5" w:themeFillTint="99"/>
                  <w:tcMar/>
                </w:tcPr>
                <w:p w:rsidRPr="00374BCE" w:rsidR="00E51C9C" w:rsidP="2B70B63D" w:rsidRDefault="00E51C9C" w14:paraId="2EF89E07" w14:textId="07AF62C3">
                  <w:pPr>
                    <w:jc w:val="left"/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2B70B63D" w:rsidR="7A8D1444">
                    <w:rPr>
                      <w:b w:val="1"/>
                      <w:bCs w:val="1"/>
                      <w:sz w:val="20"/>
                      <w:szCs w:val="20"/>
                    </w:rPr>
                    <w:t>L</w:t>
                  </w:r>
                  <w:r w:rsidRPr="2B70B63D" w:rsidR="00E51C9C">
                    <w:rPr>
                      <w:b w:val="1"/>
                      <w:bCs w:val="1"/>
                      <w:sz w:val="20"/>
                      <w:szCs w:val="20"/>
                    </w:rPr>
                    <w:t>ocation</w:t>
                  </w:r>
                </w:p>
              </w:tc>
              <w:tc>
                <w:tcPr>
                  <w:tcW w:w="1353" w:type="dxa"/>
                  <w:shd w:val="clear" w:color="auto" w:fill="92CDDC" w:themeFill="accent5" w:themeFillTint="99"/>
                  <w:tcMar/>
                </w:tcPr>
                <w:p w:rsidRPr="00374BCE" w:rsidR="00E51C9C" w:rsidP="2B70B63D" w:rsidRDefault="00E51C9C" w14:paraId="12D35035" w14:textId="77777777">
                  <w:pPr>
                    <w:jc w:val="left"/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2B70B63D" w:rsidR="00E51C9C">
                    <w:rPr>
                      <w:b w:val="1"/>
                      <w:bCs w:val="1"/>
                      <w:sz w:val="20"/>
                      <w:szCs w:val="20"/>
                    </w:rPr>
                    <w:t>Condition</w:t>
                  </w:r>
                </w:p>
              </w:tc>
              <w:tc>
                <w:tcPr>
                  <w:tcW w:w="3030" w:type="dxa"/>
                  <w:shd w:val="clear" w:color="auto" w:fill="92CDDC" w:themeFill="accent5" w:themeFillTint="99"/>
                  <w:tcMar/>
                </w:tcPr>
                <w:p w:rsidRPr="00374BCE" w:rsidR="00E51C9C" w:rsidP="2B70B63D" w:rsidRDefault="00E51C9C" w14:paraId="4FB8B6AD" w14:textId="77777777">
                  <w:pPr>
                    <w:jc w:val="left"/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2B70B63D" w:rsidR="00E51C9C">
                    <w:rPr>
                      <w:b w:val="1"/>
                      <w:bCs w:val="1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2285" w:type="dxa"/>
                  <w:shd w:val="clear" w:color="auto" w:fill="92CDDC" w:themeFill="accent5" w:themeFillTint="99"/>
                  <w:tcMar/>
                </w:tcPr>
                <w:p w:rsidRPr="00374BCE" w:rsidR="00E51C9C" w:rsidP="2B70B63D" w:rsidRDefault="00E51C9C" w14:paraId="7C44F83D" w14:textId="77777777">
                  <w:pPr>
                    <w:jc w:val="left"/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2B70B63D" w:rsidR="00E51C9C">
                    <w:rPr>
                      <w:b w:val="1"/>
                      <w:bCs w:val="1"/>
                      <w:sz w:val="20"/>
                      <w:szCs w:val="20"/>
                    </w:rPr>
                    <w:t>Resume location</w:t>
                  </w:r>
                </w:p>
              </w:tc>
            </w:tr>
            <w:tr w:rsidR="00E51C9C" w:rsidTr="2B70B63D" w14:paraId="2C2E86EC" w14:textId="77777777">
              <w:trPr>
                <w:trHeight w:val="300"/>
              </w:trPr>
              <w:tc>
                <w:tcPr>
                  <w:tcW w:w="1005" w:type="dxa"/>
                  <w:tcMar/>
                </w:tcPr>
                <w:p w:rsidR="378C551A" w:rsidP="2B70B63D" w:rsidRDefault="378C551A" w14:paraId="3DE186F4" w14:textId="42DA29A2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  <w:r w:rsidRPr="2B70B63D" w:rsidR="378C551A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05" w:type="dxa"/>
                  <w:tcMar/>
                </w:tcPr>
                <w:p w:rsidRPr="00374BCE" w:rsidR="00E51C9C" w:rsidP="2B70B63D" w:rsidRDefault="00E51C9C" w14:paraId="300FD7E8" w14:textId="4E8F3C1D">
                  <w:pPr>
                    <w:jc w:val="left"/>
                    <w:rPr>
                      <w:sz w:val="20"/>
                      <w:szCs w:val="20"/>
                    </w:rPr>
                  </w:pPr>
                  <w:r w:rsidRPr="2B70B63D" w:rsidR="00E51C9C">
                    <w:rPr>
                      <w:sz w:val="20"/>
                      <w:szCs w:val="20"/>
                    </w:rPr>
                    <w:t xml:space="preserve">At Step </w:t>
                  </w:r>
                  <w:r w:rsidRPr="2B70B63D" w:rsidR="28C6ECFD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3" w:type="dxa"/>
                  <w:tcMar/>
                </w:tcPr>
                <w:p w:rsidRPr="00374BCE" w:rsidR="00E51C9C" w:rsidP="2B70B63D" w:rsidRDefault="00E51C9C" w14:paraId="4976642C" w14:textId="1BF1E7C3">
                  <w:pPr>
                    <w:spacing w:before="0" w:beforeAutospacing="off" w:after="0" w:afterAutospacing="off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72DA93C4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I</w:t>
                  </w:r>
                  <w:r w:rsidRPr="2B70B63D" w:rsidR="28C6ECFD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f the delivery address is outside the inner city of Hanoi districts</w:t>
                  </w:r>
                </w:p>
                <w:p w:rsidRPr="00374BCE" w:rsidR="00E51C9C" w:rsidP="2B70B63D" w:rsidRDefault="00E51C9C" w14:paraId="6ADAAF74" w14:textId="40319B55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30" w:type="dxa"/>
                  <w:tcMar/>
                </w:tcPr>
                <w:p w:rsidRPr="00374BCE" w:rsidR="00E51C9C" w:rsidP="2B70B63D" w:rsidRDefault="00E51C9C" w14:paraId="67D01ECD" w14:textId="63165718">
                  <w:pPr>
                    <w:pStyle w:val="Normal"/>
                    <w:spacing w:before="0" w:beforeAutospacing="off" w:after="0" w:afterAutospacing="off"/>
                    <w:ind w:left="0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2D6B22DF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-</w:t>
                  </w:r>
                  <w:r w:rsidRPr="2B70B63D" w:rsidR="4D7CBA6D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Pr="2B70B63D" w:rsidR="28C6ECFD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The</w:t>
                  </w:r>
                  <w:r w:rsidRPr="2B70B63D" w:rsidR="66A328A1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Pr="2B70B63D" w:rsidR="28C6ECFD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system notifies the customer that rush order delivery is unavailable for their address.</w:t>
                  </w:r>
                </w:p>
                <w:p w:rsidRPr="00374BCE" w:rsidR="00E51C9C" w:rsidP="2B70B63D" w:rsidRDefault="00E51C9C" w14:paraId="4B93452B" w14:textId="237161B6">
                  <w:pPr>
                    <w:pStyle w:val="Normal"/>
                    <w:spacing w:before="0" w:beforeAutospacing="off" w:after="0" w:afterAutospacing="off"/>
                    <w:ind w:left="0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56045D5B">
                    <w:rPr>
                      <w:noProof w:val="0"/>
                      <w:sz w:val="20"/>
                      <w:szCs w:val="20"/>
                      <w:lang w:val="en-US"/>
                    </w:rPr>
                    <w:t>-</w:t>
                  </w:r>
                  <w:r w:rsidRPr="2B70B63D" w:rsidR="32EC2C50">
                    <w:rPr>
                      <w:noProof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Pr="2B70B63D" w:rsidR="28C6ECFD">
                    <w:rPr>
                      <w:noProof w:val="0"/>
                      <w:sz w:val="20"/>
                      <w:szCs w:val="20"/>
                      <w:lang w:val="en-US"/>
                    </w:rPr>
                    <w:t>The system prompts the customer to update the delivery address or switch to regular delivery.</w:t>
                  </w:r>
                </w:p>
                <w:p w:rsidRPr="00374BCE" w:rsidR="00E51C9C" w:rsidP="2B70B63D" w:rsidRDefault="00E51C9C" w14:paraId="459E266E" w14:textId="19AD89B0">
                  <w:pPr>
                    <w:pStyle w:val="Normal"/>
                    <w:spacing w:before="0" w:beforeAutospacing="off" w:after="0" w:afterAutospacing="off"/>
                    <w:ind w:left="0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2E9B4CC3">
                    <w:rPr>
                      <w:noProof w:val="0"/>
                      <w:sz w:val="20"/>
                      <w:szCs w:val="20"/>
                      <w:lang w:val="en-US"/>
                    </w:rPr>
                    <w:t>-</w:t>
                  </w:r>
                  <w:r w:rsidRPr="2B70B63D" w:rsidR="32883FCF">
                    <w:rPr>
                      <w:noProof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Pr="2B70B63D" w:rsidR="28C6ECFD">
                    <w:rPr>
                      <w:noProof w:val="0"/>
                      <w:sz w:val="20"/>
                      <w:szCs w:val="20"/>
                      <w:lang w:val="en-US"/>
                    </w:rPr>
                    <w:t>If the customer updates the address and it becomes eligible, return to step 3.</w:t>
                  </w:r>
                </w:p>
                <w:p w:rsidRPr="00374BCE" w:rsidR="00E51C9C" w:rsidP="2B70B63D" w:rsidRDefault="00E51C9C" w14:paraId="6289DC9D" w14:textId="1207A121">
                  <w:pPr>
                    <w:pStyle w:val="Normal"/>
                    <w:spacing w:before="0" w:beforeAutospacing="off" w:after="0" w:afterAutospacing="off"/>
                    <w:ind w:left="0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67CD8FD2">
                    <w:rPr>
                      <w:noProof w:val="0"/>
                      <w:sz w:val="20"/>
                      <w:szCs w:val="20"/>
                      <w:lang w:val="en-US"/>
                    </w:rPr>
                    <w:t xml:space="preserve">- </w:t>
                  </w:r>
                  <w:r w:rsidRPr="2B70B63D" w:rsidR="28C6ECFD">
                    <w:rPr>
                      <w:noProof w:val="0"/>
                      <w:sz w:val="20"/>
                      <w:szCs w:val="20"/>
                      <w:lang w:val="en-US"/>
                    </w:rPr>
                    <w:t xml:space="preserve">If the customer switches to regular delivery, the system </w:t>
                  </w:r>
                  <w:r w:rsidRPr="2B70B63D" w:rsidR="28C6ECFD">
                    <w:rPr>
                      <w:noProof w:val="0"/>
                      <w:sz w:val="20"/>
                      <w:szCs w:val="20"/>
                      <w:lang w:val="en-US"/>
                    </w:rPr>
                    <w:t>proceeds</w:t>
                  </w:r>
                  <w:r w:rsidRPr="2B70B63D" w:rsidR="28C6ECFD">
                    <w:rPr>
                      <w:noProof w:val="0"/>
                      <w:sz w:val="20"/>
                      <w:szCs w:val="20"/>
                      <w:lang w:val="en-US"/>
                    </w:rPr>
                    <w:t xml:space="preserve"> with standard checkout.</w:t>
                  </w:r>
                </w:p>
              </w:tc>
              <w:tc>
                <w:tcPr>
                  <w:tcW w:w="2285" w:type="dxa"/>
                  <w:tcMar/>
                </w:tcPr>
                <w:p w:rsidRPr="00374BCE" w:rsidR="00E51C9C" w:rsidP="2B70B63D" w:rsidRDefault="00E51C9C" w14:paraId="5DE16D64" w14:textId="56B44E99">
                  <w:pPr>
                    <w:jc w:val="left"/>
                    <w:rPr>
                      <w:sz w:val="20"/>
                      <w:szCs w:val="20"/>
                    </w:rPr>
                  </w:pPr>
                  <w:r w:rsidRPr="2B70B63D" w:rsidR="00E51C9C">
                    <w:rPr>
                      <w:sz w:val="20"/>
                      <w:szCs w:val="20"/>
                    </w:rPr>
                    <w:t xml:space="preserve">Resumes at Step </w:t>
                  </w:r>
                  <w:r w:rsidRPr="2B70B63D" w:rsidR="76AD0C3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E51C9C" w:rsidTr="2B70B63D" w14:paraId="24B7C469" w14:textId="77777777">
              <w:trPr>
                <w:trHeight w:val="300"/>
              </w:trPr>
              <w:tc>
                <w:tcPr>
                  <w:tcW w:w="1005" w:type="dxa"/>
                  <w:tcMar/>
                </w:tcPr>
                <w:p w:rsidR="7380CD1E" w:rsidP="2B70B63D" w:rsidRDefault="7380CD1E" w14:paraId="2C5E08FE" w14:textId="6555831C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  <w:r w:rsidRPr="2B70B63D" w:rsidR="7380CD1E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05" w:type="dxa"/>
                  <w:tcMar/>
                </w:tcPr>
                <w:p w:rsidRPr="00374BCE" w:rsidR="00E51C9C" w:rsidP="2B70B63D" w:rsidRDefault="00E51C9C" w14:paraId="23A2B3FA" w14:textId="383400B1">
                  <w:pPr>
                    <w:jc w:val="left"/>
                    <w:rPr>
                      <w:sz w:val="20"/>
                      <w:szCs w:val="20"/>
                    </w:rPr>
                  </w:pPr>
                  <w:r w:rsidRPr="2B70B63D" w:rsidR="00E51C9C">
                    <w:rPr>
                      <w:sz w:val="20"/>
                      <w:szCs w:val="20"/>
                    </w:rPr>
                    <w:t>At Step</w:t>
                  </w:r>
                  <w:r w:rsidRPr="2B70B63D" w:rsidR="45C2E04E">
                    <w:rPr>
                      <w:sz w:val="20"/>
                      <w:szCs w:val="20"/>
                    </w:rPr>
                    <w:t xml:space="preserve"> </w:t>
                  </w:r>
                  <w:r w:rsidRPr="2B70B63D" w:rsidR="6525EA9C">
                    <w:rPr>
                      <w:sz w:val="20"/>
                      <w:szCs w:val="20"/>
                    </w:rPr>
                    <w:t xml:space="preserve">3 </w:t>
                  </w:r>
                </w:p>
              </w:tc>
              <w:tc>
                <w:tcPr>
                  <w:tcW w:w="1353" w:type="dxa"/>
                  <w:tcMar/>
                </w:tcPr>
                <w:p w:rsidRPr="00374BCE" w:rsidR="00E51C9C" w:rsidP="2B70B63D" w:rsidRDefault="00E51C9C" w14:paraId="33DF4FB8" w14:textId="340932D9">
                  <w:pPr>
                    <w:spacing w:before="0" w:beforeAutospacing="off" w:after="0" w:afterAutospacing="off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03A372E0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I</w:t>
                  </w:r>
                  <w:r w:rsidRPr="2B70B63D" w:rsidR="6525EA9C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f no</w:t>
                  </w:r>
                  <w:r w:rsidRPr="2B70B63D" w:rsidR="1A7D9C71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Pr="2B70B63D" w:rsidR="6525EA9C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products in the cart are eligible for rush order delivery</w:t>
                  </w:r>
                </w:p>
              </w:tc>
              <w:tc>
                <w:tcPr>
                  <w:tcW w:w="3030" w:type="dxa"/>
                  <w:tcMar/>
                </w:tcPr>
                <w:p w:rsidRPr="00374BCE" w:rsidR="00E51C9C" w:rsidP="2B70B63D" w:rsidRDefault="00E51C9C" w14:paraId="702938A0" w14:textId="68423184">
                  <w:pPr>
                    <w:pStyle w:val="Normal"/>
                    <w:spacing w:before="0" w:beforeAutospacing="off" w:after="0" w:afterAutospacing="off"/>
                    <w:ind w:left="0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0058BA0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- The system notifies the customer that none of their items qualify for rush order delivery.</w:t>
                  </w:r>
                </w:p>
                <w:p w:rsidRPr="00374BCE" w:rsidR="00E51C9C" w:rsidP="2B70B63D" w:rsidRDefault="00E51C9C" w14:paraId="08A8B584" w14:textId="0B95D950">
                  <w:pPr>
                    <w:pStyle w:val="Normal"/>
                    <w:spacing w:before="0" w:beforeAutospacing="off" w:after="0" w:afterAutospacing="off"/>
                    <w:ind w:left="0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0058BA0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- The system prompts the customer to adjust their cart (e.g., add eligible items) or switch to regular delivery</w:t>
                  </w:r>
                </w:p>
                <w:p w:rsidRPr="00374BCE" w:rsidR="00E51C9C" w:rsidP="2B70B63D" w:rsidRDefault="00E51C9C" w14:paraId="0131D753" w14:textId="3BB6935F">
                  <w:pPr>
                    <w:pStyle w:val="Normal"/>
                    <w:spacing w:before="0" w:beforeAutospacing="off" w:after="0" w:afterAutospacing="off"/>
                    <w:ind w:left="0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0058BA0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- If the customer adjusts the cart and adds eligible items, return to step3.</w:t>
                  </w:r>
                </w:p>
                <w:p w:rsidRPr="00374BCE" w:rsidR="00E51C9C" w:rsidP="2B70B63D" w:rsidRDefault="00E51C9C" w14:paraId="19020DC7" w14:textId="6810E16F">
                  <w:pPr>
                    <w:pStyle w:val="Normal"/>
                    <w:spacing w:before="0" w:beforeAutospacing="off" w:after="0" w:afterAutospacing="off"/>
                    <w:ind w:left="0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0058BA0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- If the customer switches to regular delivery, the system </w:t>
                  </w:r>
                  <w:r w:rsidRPr="2B70B63D" w:rsidR="0058BA0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proceeds</w:t>
                  </w:r>
                  <w:r w:rsidRPr="2B70B63D" w:rsidR="0058BA0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 with standard checkout.</w:t>
                  </w:r>
                </w:p>
              </w:tc>
              <w:tc>
                <w:tcPr>
                  <w:tcW w:w="2285" w:type="dxa"/>
                  <w:tcMar/>
                </w:tcPr>
                <w:p w:rsidRPr="00374BCE" w:rsidR="00E51C9C" w:rsidP="2B70B63D" w:rsidRDefault="00E51C9C" w14:paraId="7ED74D27" w14:textId="141D6E8E">
                  <w:pPr>
                    <w:jc w:val="left"/>
                    <w:rPr>
                      <w:sz w:val="20"/>
                      <w:szCs w:val="20"/>
                    </w:rPr>
                  </w:pPr>
                  <w:r w:rsidRPr="2B70B63D" w:rsidR="0058BA05">
                    <w:rPr>
                      <w:sz w:val="20"/>
                      <w:szCs w:val="20"/>
                    </w:rPr>
                    <w:t xml:space="preserve">Resume at Step 3  </w:t>
                  </w:r>
                </w:p>
              </w:tc>
            </w:tr>
            <w:tr w:rsidR="2B70B63D" w:rsidTr="2B70B63D" w14:paraId="6DB1F811">
              <w:trPr>
                <w:trHeight w:val="300"/>
              </w:trPr>
              <w:tc>
                <w:tcPr>
                  <w:tcW w:w="1005" w:type="dxa"/>
                  <w:tcMar/>
                </w:tcPr>
                <w:p w:rsidR="2D97FFE6" w:rsidP="2B70B63D" w:rsidRDefault="2D97FFE6" w14:paraId="4EF935F1" w14:textId="3DD73499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  <w:r w:rsidRPr="2B70B63D" w:rsidR="2D97FFE6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05" w:type="dxa"/>
                  <w:tcMar/>
                </w:tcPr>
                <w:p w:rsidR="5F10123C" w:rsidP="2B70B63D" w:rsidRDefault="5F10123C" w14:paraId="135D5396" w14:textId="0A377CA3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  <w:r w:rsidRPr="2B70B63D" w:rsidR="5F10123C">
                    <w:rPr>
                      <w:sz w:val="20"/>
                      <w:szCs w:val="20"/>
                    </w:rPr>
                    <w:t>At Step</w:t>
                  </w:r>
                  <w:r w:rsidRPr="2B70B63D" w:rsidR="3060B9D5">
                    <w:rPr>
                      <w:sz w:val="20"/>
                      <w:szCs w:val="20"/>
                    </w:rPr>
                    <w:t xml:space="preserve"> 7 </w:t>
                  </w:r>
                </w:p>
              </w:tc>
              <w:tc>
                <w:tcPr>
                  <w:tcW w:w="1353" w:type="dxa"/>
                  <w:tcMar/>
                </w:tcPr>
                <w:p w:rsidR="5F10123C" w:rsidP="2B70B63D" w:rsidRDefault="5F10123C" w14:paraId="1D9312E2" w14:textId="38C3BEC7">
                  <w:pPr>
                    <w:pStyle w:val="Normal"/>
                    <w:spacing w:before="0" w:beforeAutospacing="off" w:after="0" w:afterAutospacing="off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5F10123C">
                    <w:rPr>
                      <w:sz w:val="20"/>
                      <w:szCs w:val="20"/>
                    </w:rPr>
                    <w:t xml:space="preserve">If </w:t>
                  </w:r>
                  <w:r w:rsidRPr="2B70B63D" w:rsidR="0BA8A0EA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the customer </w:t>
                  </w:r>
                  <w:r w:rsidRPr="2B70B63D" w:rsidR="0BA8A0EA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modifies</w:t>
                  </w:r>
                  <w:r w:rsidRPr="2B70B63D" w:rsidR="0BA8A0EA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 the delivery method or items in the cart</w:t>
                  </w:r>
                </w:p>
                <w:p w:rsidR="2B70B63D" w:rsidP="2B70B63D" w:rsidRDefault="2B70B63D" w14:paraId="7A9F605E" w14:textId="599C3B9A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30" w:type="dxa"/>
                  <w:tcMar/>
                </w:tcPr>
                <w:p w:rsidR="4CAC18B2" w:rsidP="2B70B63D" w:rsidRDefault="4CAC18B2" w14:paraId="77717686" w14:textId="208B7FC7">
                  <w:pPr>
                    <w:pStyle w:val="Normal"/>
                    <w:spacing w:before="0" w:beforeAutospacing="off" w:after="0" w:afterAutospacing="off"/>
                    <w:ind w:left="0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4CAC18B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- The system recalculates eligibility and fees based on the updated selections.</w:t>
                  </w:r>
                </w:p>
                <w:p w:rsidR="4CAC18B2" w:rsidP="2B70B63D" w:rsidRDefault="4CAC18B2" w14:paraId="387573D9" w14:textId="3B65C9DB">
                  <w:pPr>
                    <w:pStyle w:val="Normal"/>
                    <w:spacing w:before="0" w:beforeAutospacing="off" w:after="0" w:afterAutospacing="off"/>
                    <w:ind w:left="0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4CAC18B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- The system redisplays the invoice with updated costs.</w:t>
                  </w:r>
                </w:p>
                <w:p w:rsidR="4CAC18B2" w:rsidP="2B70B63D" w:rsidRDefault="4CAC18B2" w14:paraId="1590101C" w14:textId="478DA8D0">
                  <w:pPr>
                    <w:pStyle w:val="Normal"/>
                    <w:spacing w:before="0" w:beforeAutospacing="off" w:after="0" w:afterAutospacing="off"/>
                    <w:ind w:left="0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2B70B63D" w:rsidR="4CAC18B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- Return to step 8 for confirmation.</w:t>
                  </w:r>
                </w:p>
                <w:p w:rsidR="2B70B63D" w:rsidP="2B70B63D" w:rsidRDefault="2B70B63D" w14:paraId="66DC76FB" w14:textId="42497CAE">
                  <w:pPr>
                    <w:pStyle w:val="Normal"/>
                    <w:ind w:left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85" w:type="dxa"/>
                  <w:tcMar/>
                </w:tcPr>
                <w:p w:rsidR="76096F81" w:rsidP="2B70B63D" w:rsidRDefault="76096F81" w14:paraId="654536C0" w14:textId="7EED2F6E">
                  <w:pPr>
                    <w:jc w:val="left"/>
                    <w:rPr>
                      <w:sz w:val="20"/>
                      <w:szCs w:val="20"/>
                    </w:rPr>
                  </w:pPr>
                  <w:r w:rsidRPr="2B70B63D" w:rsidR="76096F81">
                    <w:rPr>
                      <w:sz w:val="20"/>
                      <w:szCs w:val="20"/>
                    </w:rPr>
                    <w:t>Resume at Step 8</w:t>
                  </w:r>
                </w:p>
                <w:p w:rsidR="2B70B63D" w:rsidP="2B70B63D" w:rsidRDefault="2B70B63D" w14:paraId="591C1970" w14:textId="6ABE08E8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A4065B" w:rsidR="00E51C9C" w:rsidP="00E51C9C" w:rsidRDefault="00E51C9C" w14:paraId="38F6B1B5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:rsidR="00E51C9C" w:rsidP="004E4F82" w:rsidRDefault="00E51C9C" w14:paraId="6B0C441E" w14:textId="77777777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jc w:val="left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Pr="00F0444F" w:rsidR="00E51C9C" w:rsidTr="4A058FE8" w14:paraId="2B1BD852" w14:textId="77777777">
              <w:tc>
                <w:tcPr>
                  <w:tcW w:w="535" w:type="dxa"/>
                  <w:shd w:val="clear" w:color="auto" w:fill="FABF8F" w:themeFill="accent6" w:themeFillTint="99"/>
                  <w:tcMar/>
                  <w:vAlign w:val="center"/>
                </w:tcPr>
                <w:p w:rsidRPr="00374BCE" w:rsidR="00E51C9C" w:rsidP="004E4F82" w:rsidRDefault="00E51C9C" w14:paraId="509E2B28" w14:textId="77777777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tcMar/>
                  <w:vAlign w:val="center"/>
                </w:tcPr>
                <w:p w:rsidRPr="00374BCE" w:rsidR="00E51C9C" w:rsidP="004E4F82" w:rsidRDefault="00E51C9C" w14:paraId="5EEA8BE6" w14:textId="77777777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tcMar/>
                  <w:vAlign w:val="center"/>
                </w:tcPr>
                <w:p w:rsidRPr="00374BCE" w:rsidR="00E51C9C" w:rsidP="4A058FE8" w:rsidRDefault="00E51C9C" w14:paraId="6705E5BF" w14:textId="77777777">
                  <w:pPr>
                    <w:jc w:val="left"/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4A058FE8" w:rsidR="00E51C9C">
                    <w:rPr>
                      <w:b w:val="1"/>
                      <w:bCs w:val="1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tcMar/>
                  <w:vAlign w:val="center"/>
                </w:tcPr>
                <w:p w:rsidRPr="00374BCE" w:rsidR="00E51C9C" w:rsidP="4A058FE8" w:rsidRDefault="00E51C9C" w14:paraId="684BBF81" w14:textId="77777777">
                  <w:pPr>
                    <w:jc w:val="left"/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4A058FE8" w:rsidR="00E51C9C">
                    <w:rPr>
                      <w:b w:val="1"/>
                      <w:bCs w:val="1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tcMar/>
                  <w:vAlign w:val="center"/>
                </w:tcPr>
                <w:p w:rsidRPr="00374BCE" w:rsidR="00E51C9C" w:rsidP="4A058FE8" w:rsidRDefault="00E51C9C" w14:paraId="3CFEA004" w14:textId="77777777">
                  <w:pPr>
                    <w:jc w:val="left"/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4A058FE8" w:rsidR="00E51C9C">
                    <w:rPr>
                      <w:b w:val="1"/>
                      <w:bCs w:val="1"/>
                      <w:sz w:val="20"/>
                      <w:szCs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tcMar/>
                  <w:vAlign w:val="center"/>
                </w:tcPr>
                <w:p w:rsidRPr="00374BCE" w:rsidR="00E51C9C" w:rsidP="4A058FE8" w:rsidRDefault="00E51C9C" w14:paraId="0F4D7F5D" w14:textId="77777777">
                  <w:pPr>
                    <w:jc w:val="left"/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4A058FE8" w:rsidR="00E51C9C">
                    <w:rPr>
                      <w:b w:val="1"/>
                      <w:bCs w:val="1"/>
                      <w:sz w:val="20"/>
                      <w:szCs w:val="20"/>
                    </w:rPr>
                    <w:t>Example</w:t>
                  </w:r>
                </w:p>
              </w:tc>
            </w:tr>
            <w:tr w:rsidRPr="00F0444F" w:rsidR="00E51C9C" w:rsidTr="4A058FE8" w14:paraId="7BAAC83D" w14:textId="77777777">
              <w:tc>
                <w:tcPr>
                  <w:tcW w:w="535" w:type="dxa"/>
                  <w:tcMar/>
                  <w:vAlign w:val="center"/>
                </w:tcPr>
                <w:p w:rsidRPr="00374BCE" w:rsidR="00E51C9C" w:rsidP="00E51C9C" w:rsidRDefault="00E51C9C" w14:paraId="66468AD8" w14:textId="77777777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tcMar/>
                  <w:vAlign w:val="center"/>
                </w:tcPr>
                <w:p w:rsidRPr="00374BCE" w:rsidR="00E51C9C" w:rsidP="2B70B63D" w:rsidRDefault="00E51C9C" w14:paraId="3B495E21" w14:textId="5829C55A">
                  <w:pPr>
                    <w:jc w:val="left"/>
                  </w:pPr>
                  <w:r w:rsidRPr="4A058FE8" w:rsidR="3CC3E1A2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0"/>
                      <w:szCs w:val="20"/>
                      <w:lang w:val="en-US"/>
                    </w:rPr>
                    <w:t>Delivery Metho</w:t>
                  </w:r>
                  <w:r w:rsidRPr="4A058FE8" w:rsidR="2EFD3DDE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0"/>
                      <w:szCs w:val="20"/>
                      <w:lang w:val="en-US"/>
                    </w:rPr>
                    <w:t>d</w:t>
                  </w:r>
                </w:p>
              </w:tc>
              <w:tc>
                <w:tcPr>
                  <w:tcW w:w="1440" w:type="dxa"/>
                  <w:tcMar/>
                  <w:vAlign w:val="center"/>
                </w:tcPr>
                <w:p w:rsidRPr="00374BCE" w:rsidR="00E51C9C" w:rsidP="4A058FE8" w:rsidRDefault="00E51C9C" w14:paraId="7BE6A141" w14:textId="3C7E0EEC">
                  <w:pPr>
                    <w:spacing w:before="0" w:beforeAutospacing="off" w:after="0" w:afterAutospacing="off"/>
                    <w:jc w:val="left"/>
                  </w:pPr>
                  <w:r w:rsidRPr="4A058FE8" w:rsidR="3CC3E1A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Customer's choice of delivery method (rush order or regular delivery)</w:t>
                  </w:r>
                </w:p>
                <w:p w:rsidRPr="00374BCE" w:rsidR="00E51C9C" w:rsidP="4A058FE8" w:rsidRDefault="00E51C9C" w14:paraId="08ACF3C7" w14:textId="7FFF422A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Mar/>
                  <w:vAlign w:val="center"/>
                </w:tcPr>
                <w:p w:rsidRPr="00374BCE" w:rsidR="00E51C9C" w:rsidP="4A058FE8" w:rsidRDefault="00E51C9C" w14:paraId="6E10E053" w14:textId="2E7EC18E">
                  <w:pPr>
                    <w:jc w:val="left"/>
                    <w:rPr>
                      <w:sz w:val="20"/>
                      <w:szCs w:val="20"/>
                    </w:rPr>
                  </w:pPr>
                  <w:r w:rsidRPr="4A058FE8" w:rsidR="2510BACD"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980" w:type="dxa"/>
                  <w:tcMar/>
                  <w:vAlign w:val="center"/>
                </w:tcPr>
                <w:p w:rsidRPr="00374BCE" w:rsidR="00E51C9C" w:rsidP="4A058FE8" w:rsidRDefault="00E51C9C" w14:paraId="6D5853F6" w14:textId="61B013B4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- "Rush Order": Address in inner Hanoi districts, at least one product eligible, time within 2 hours. </w:t>
                  </w:r>
                </w:p>
                <w:p w:rsidRPr="00374BCE" w:rsidR="00E51C9C" w:rsidP="4A058FE8" w:rsidRDefault="00E51C9C" w14:paraId="187AB17D" w14:textId="15966865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 - "Regular": Always valid if rush order conditions fail or customer opts out.</w:t>
                  </w:r>
                </w:p>
              </w:tc>
              <w:tc>
                <w:tcPr>
                  <w:tcW w:w="2430" w:type="dxa"/>
                  <w:tcMar/>
                  <w:vAlign w:val="center"/>
                </w:tcPr>
                <w:p w:rsidRPr="00374BCE" w:rsidR="00E51C9C" w:rsidP="4A058FE8" w:rsidRDefault="00E51C9C" w14:paraId="35F7BA17" w14:textId="24A63AF8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"Rush Order"</w:t>
                  </w:r>
                </w:p>
              </w:tc>
            </w:tr>
            <w:tr w:rsidR="4A058FE8" w:rsidTr="4A058FE8" w14:paraId="5C2778DB">
              <w:trPr>
                <w:trHeight w:val="300"/>
              </w:trPr>
              <w:tc>
                <w:tcPr>
                  <w:tcW w:w="535" w:type="dxa"/>
                  <w:tcMar/>
                  <w:vAlign w:val="center"/>
                </w:tcPr>
                <w:p w:rsidR="7C835EF2" w:rsidP="4A058FE8" w:rsidRDefault="7C835EF2" w14:paraId="5B2E169C" w14:textId="5FC9FB0A">
                  <w:pPr>
                    <w:pStyle w:val="Normal"/>
                    <w:ind w:left="0"/>
                    <w:rPr>
                      <w:sz w:val="24"/>
                      <w:szCs w:val="24"/>
                    </w:rPr>
                  </w:pPr>
                  <w:r w:rsidRPr="4A058FE8" w:rsidR="7C835EF2"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762FD6E8" w14:textId="239B1464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Delivery Address</w:t>
                  </w:r>
                </w:p>
                <w:p w:rsidR="4A058FE8" w:rsidP="4A058FE8" w:rsidRDefault="4A058FE8" w14:paraId="3BCB50A9" w14:textId="3758DF4A">
                  <w:pPr>
                    <w:pStyle w:val="Normal"/>
                    <w:jc w:val="left"/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40" w:type="dxa"/>
                  <w:tcMar/>
                  <w:vAlign w:val="center"/>
                </w:tcPr>
                <w:p w:rsidR="7C835EF2" w:rsidP="4A058FE8" w:rsidRDefault="7C835EF2" w14:paraId="71FE8762" w14:textId="3E9DDAC1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Address where the customer wants the items delivered (including district, city details).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7C9AE601" w14:textId="25908127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  <w:r w:rsidRPr="4A058FE8" w:rsidR="7C835EF2"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980" w:type="dxa"/>
                  <w:tcMar/>
                  <w:vAlign w:val="center"/>
                </w:tcPr>
                <w:p w:rsidR="7C835EF2" w:rsidP="4A058FE8" w:rsidRDefault="7C835EF2" w14:paraId="062E12C3" w14:textId="59FE8671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Must be within the inner city of Hanoi (districts only) for rush </w:t>
                  </w: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order;</w:t>
                  </w: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 any valid address for regular delivery.</w:t>
                  </w:r>
                </w:p>
              </w:tc>
              <w:tc>
                <w:tcPr>
                  <w:tcW w:w="2430" w:type="dxa"/>
                  <w:tcMar/>
                  <w:vAlign w:val="center"/>
                </w:tcPr>
                <w:p w:rsidR="7C835EF2" w:rsidP="4A058FE8" w:rsidRDefault="7C835EF2" w14:paraId="7B5CEC45" w14:textId="7082AC38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"97 Dai Co Viet Street, Bach Khoa, Hai Ba Trung, Hanoi"</w:t>
                  </w:r>
                </w:p>
              </w:tc>
            </w:tr>
            <w:tr w:rsidR="4A058FE8" w:rsidTr="4A058FE8" w14:paraId="29E7751E">
              <w:trPr>
                <w:trHeight w:val="300"/>
              </w:trPr>
              <w:tc>
                <w:tcPr>
                  <w:tcW w:w="535" w:type="dxa"/>
                  <w:tcMar/>
                  <w:vAlign w:val="center"/>
                </w:tcPr>
                <w:p w:rsidR="7C835EF2" w:rsidP="4A058FE8" w:rsidRDefault="7C835EF2" w14:paraId="2ECDA796" w14:textId="3DC1C3D7">
                  <w:pPr>
                    <w:pStyle w:val="Normal"/>
                    <w:ind w:left="0"/>
                    <w:rPr>
                      <w:sz w:val="24"/>
                      <w:szCs w:val="24"/>
                    </w:rPr>
                  </w:pPr>
                  <w:r w:rsidRPr="4A058FE8" w:rsidR="7C835EF2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0C2A6DEA" w14:textId="1AE22AC2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Cart Item List</w:t>
                  </w:r>
                </w:p>
              </w:tc>
              <w:tc>
                <w:tcPr>
                  <w:tcW w:w="1440" w:type="dxa"/>
                  <w:tcMar/>
                  <w:vAlign w:val="center"/>
                </w:tcPr>
                <w:p w:rsidR="7C835EF2" w:rsidP="4A058FE8" w:rsidRDefault="7C835EF2" w14:paraId="11467E88" w14:textId="674109FF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List of items the customer wants to </w:t>
                  </w: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purchase</w:t>
                  </w: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, including quantity and product codes.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68E9B33E" w14:textId="0291972B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  <w:r w:rsidRPr="4A058FE8" w:rsidR="7C835EF2"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980" w:type="dxa"/>
                  <w:tcMar/>
                  <w:vAlign w:val="center"/>
                </w:tcPr>
                <w:p w:rsidR="7C835EF2" w:rsidP="4A058FE8" w:rsidRDefault="7C835EF2" w14:paraId="61DDD8ED" w14:textId="0AF75E9B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At least one item must be eligible for rush order if selected; otherwise, valid for regular delivery.</w:t>
                  </w:r>
                </w:p>
              </w:tc>
              <w:tc>
                <w:tcPr>
                  <w:tcW w:w="2430" w:type="dxa"/>
                  <w:tcMar/>
                  <w:vAlign w:val="center"/>
                </w:tcPr>
                <w:p w:rsidR="7C835EF2" w:rsidP="4A058FE8" w:rsidRDefault="7C835EF2" w14:paraId="60EF872B" w14:textId="3C3B8168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"Eggs (Qty: 12)</w:t>
                  </w:r>
                </w:p>
                <w:p w:rsidR="7C835EF2" w:rsidP="4A058FE8" w:rsidRDefault="7C835EF2" w14:paraId="7961AA54" w14:textId="2F2672D2">
                  <w:pPr>
                    <w:spacing w:before="0" w:beforeAutospacing="off" w:after="0" w:afterAutospacing="off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Keyboard (Qty: 1)</w:t>
                  </w:r>
                </w:p>
              </w:tc>
            </w:tr>
            <w:tr w:rsidR="4A058FE8" w:rsidTr="4A058FE8" w14:paraId="3E396929">
              <w:trPr>
                <w:trHeight w:val="300"/>
              </w:trPr>
              <w:tc>
                <w:tcPr>
                  <w:tcW w:w="535" w:type="dxa"/>
                  <w:tcMar/>
                  <w:vAlign w:val="center"/>
                </w:tcPr>
                <w:p w:rsidR="7C835EF2" w:rsidP="4A058FE8" w:rsidRDefault="7C835EF2" w14:paraId="072563A9" w14:textId="1A3A6A2C">
                  <w:pPr>
                    <w:pStyle w:val="Normal"/>
                    <w:ind w:left="0"/>
                    <w:rPr>
                      <w:sz w:val="24"/>
                      <w:szCs w:val="24"/>
                    </w:rPr>
                  </w:pPr>
                  <w:r w:rsidRPr="4A058FE8" w:rsidR="7C835EF2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5609A920" w14:textId="0DA21C43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Rush Order Delivery Time</w:t>
                  </w:r>
                </w:p>
              </w:tc>
              <w:tc>
                <w:tcPr>
                  <w:tcW w:w="1440" w:type="dxa"/>
                  <w:tcMar/>
                  <w:vAlign w:val="center"/>
                </w:tcPr>
                <w:p w:rsidR="7C835EF2" w:rsidP="4A058FE8" w:rsidRDefault="7C835EF2" w14:paraId="016A8207" w14:textId="14C0A286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Specific time within the next 2 hours when the customer wants rush delivery.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2A60BB38" w14:textId="58BEA3D6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Yes (if rush order selected)</w:t>
                  </w:r>
                </w:p>
              </w:tc>
              <w:tc>
                <w:tcPr>
                  <w:tcW w:w="1980" w:type="dxa"/>
                  <w:tcMar/>
                  <w:vAlign w:val="center"/>
                </w:tcPr>
                <w:p w:rsidR="7C835EF2" w:rsidP="4A058FE8" w:rsidRDefault="7C835EF2" w14:paraId="72CC3A20" w14:textId="5FFD5422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Must be within 2 hours from order placement (e.g., if placed at 12:00 PM, time must be 12:00–14:00 PM).</w:t>
                  </w:r>
                </w:p>
              </w:tc>
              <w:tc>
                <w:tcPr>
                  <w:tcW w:w="2430" w:type="dxa"/>
                  <w:tcMar/>
                  <w:vAlign w:val="center"/>
                </w:tcPr>
                <w:p w:rsidR="7C835EF2" w:rsidP="4A058FE8" w:rsidRDefault="7C835EF2" w14:paraId="44B63075" w14:textId="7AE1AA11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  <w:r w:rsidRPr="4A058FE8" w:rsidR="7C835EF2">
                    <w:rPr>
                      <w:sz w:val="20"/>
                      <w:szCs w:val="20"/>
                    </w:rPr>
                    <w:t>12:00 PM – 14:00 PM</w:t>
                  </w:r>
                </w:p>
              </w:tc>
            </w:tr>
            <w:tr w:rsidR="4A058FE8" w:rsidTr="4A058FE8" w14:paraId="39A41E19">
              <w:trPr>
                <w:trHeight w:val="300"/>
              </w:trPr>
              <w:tc>
                <w:tcPr>
                  <w:tcW w:w="535" w:type="dxa"/>
                  <w:tcMar/>
                  <w:vAlign w:val="center"/>
                </w:tcPr>
                <w:p w:rsidR="7C835EF2" w:rsidP="4A058FE8" w:rsidRDefault="7C835EF2" w14:paraId="7A9CCD61" w14:textId="75680C11">
                  <w:pPr>
                    <w:pStyle w:val="Normal"/>
                    <w:ind w:left="0"/>
                    <w:rPr>
                      <w:sz w:val="24"/>
                      <w:szCs w:val="24"/>
                    </w:rPr>
                  </w:pPr>
                  <w:r w:rsidRPr="4A058FE8" w:rsidR="7C835EF2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37C8C819" w14:textId="57E23AE5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Product Weight</w:t>
                  </w:r>
                </w:p>
              </w:tc>
              <w:tc>
                <w:tcPr>
                  <w:tcW w:w="1440" w:type="dxa"/>
                  <w:tcMar/>
                  <w:vAlign w:val="center"/>
                </w:tcPr>
                <w:p w:rsidR="7C835EF2" w:rsidP="4A058FE8" w:rsidRDefault="7C835EF2" w14:paraId="13646D5D" w14:textId="43C028EA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Weight of each product in the cart (unit: kg).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3EA3B2B0" w14:textId="029AA3EE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Yes (system-provided)</w:t>
                  </w:r>
                </w:p>
              </w:tc>
              <w:tc>
                <w:tcPr>
                  <w:tcW w:w="1980" w:type="dxa"/>
                  <w:tcMar/>
                  <w:vAlign w:val="center"/>
                </w:tcPr>
                <w:p w:rsidR="7C835EF2" w:rsidP="4A058FE8" w:rsidRDefault="7C835EF2" w14:paraId="3DE5BA55" w14:textId="30330D4F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Must be a positive value for fee calculation; heaviest item </w:t>
                  </w: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determines</w:t>
                  </w: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 shipping fee per group.</w:t>
                  </w:r>
                </w:p>
              </w:tc>
              <w:tc>
                <w:tcPr>
                  <w:tcW w:w="2430" w:type="dxa"/>
                  <w:tcMar/>
                  <w:vAlign w:val="center"/>
                </w:tcPr>
                <w:p w:rsidR="7C835EF2" w:rsidP="4A058FE8" w:rsidRDefault="7C835EF2" w14:paraId="0844713C" w14:textId="55F28F73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  <w:r w:rsidRPr="4A058FE8" w:rsidR="7C835EF2">
                    <w:rPr>
                      <w:sz w:val="20"/>
                      <w:szCs w:val="20"/>
                    </w:rPr>
                    <w:t>Rice :</w:t>
                  </w:r>
                  <w:r w:rsidRPr="4A058FE8" w:rsidR="7C835EF2">
                    <w:rPr>
                      <w:sz w:val="20"/>
                      <w:szCs w:val="20"/>
                    </w:rPr>
                    <w:t xml:space="preserve"> 5kg</w:t>
                  </w:r>
                </w:p>
                <w:p w:rsidR="7C835EF2" w:rsidP="4A058FE8" w:rsidRDefault="7C835EF2" w14:paraId="7FFBCFA9" w14:textId="58446045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  <w:r w:rsidRPr="4A058FE8" w:rsidR="7C835EF2">
                    <w:rPr>
                      <w:sz w:val="20"/>
                      <w:szCs w:val="20"/>
                    </w:rPr>
                    <w:t>Meat :</w:t>
                  </w:r>
                  <w:r w:rsidRPr="4A058FE8" w:rsidR="7C835EF2">
                    <w:rPr>
                      <w:sz w:val="20"/>
                      <w:szCs w:val="20"/>
                    </w:rPr>
                    <w:t xml:space="preserve"> 1kg</w:t>
                  </w:r>
                </w:p>
              </w:tc>
            </w:tr>
            <w:tr w:rsidR="4A058FE8" w:rsidTr="4A058FE8" w14:paraId="199976F5">
              <w:trPr>
                <w:trHeight w:val="300"/>
              </w:trPr>
              <w:tc>
                <w:tcPr>
                  <w:tcW w:w="535" w:type="dxa"/>
                  <w:tcMar/>
                  <w:vAlign w:val="center"/>
                </w:tcPr>
                <w:p w:rsidR="7C835EF2" w:rsidP="4A058FE8" w:rsidRDefault="7C835EF2" w14:paraId="6F81A8A0" w14:textId="5AA6187D">
                  <w:pPr>
                    <w:pStyle w:val="Normal"/>
                    <w:ind w:left="0"/>
                    <w:rPr>
                      <w:sz w:val="24"/>
                      <w:szCs w:val="24"/>
                    </w:rPr>
                  </w:pPr>
                  <w:r w:rsidRPr="4A058FE8" w:rsidR="7C835EF2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25B11A7D" w14:textId="6AD1DB7E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0"/>
                      <w:szCs w:val="20"/>
                      <w:lang w:val="en-US"/>
                    </w:rPr>
                    <w:t>Rush Order Eligibility</w:t>
                  </w:r>
                </w:p>
              </w:tc>
              <w:tc>
                <w:tcPr>
                  <w:tcW w:w="1440" w:type="dxa"/>
                  <w:tcMar/>
                  <w:vAlign w:val="center"/>
                </w:tcPr>
                <w:p w:rsidR="7C835EF2" w:rsidP="4A058FE8" w:rsidRDefault="7C835EF2" w14:paraId="224DB1AA" w14:textId="45038587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Information determining if a product supports rush order delivery (yes/no).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2E971608" w14:textId="41A0D8F6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Yes (system-provided)</w:t>
                  </w:r>
                </w:p>
              </w:tc>
              <w:tc>
                <w:tcPr>
                  <w:tcW w:w="1980" w:type="dxa"/>
                  <w:tcMar/>
                  <w:vAlign w:val="center"/>
                </w:tcPr>
                <w:p w:rsidR="7C835EF2" w:rsidP="4A058FE8" w:rsidRDefault="7C835EF2" w14:paraId="67D27ABB" w14:textId="76B0EF1B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"Yes" for at least one item if rush order is selected; "No" is valid for regular delivery items.</w:t>
                  </w:r>
                </w:p>
              </w:tc>
              <w:tc>
                <w:tcPr>
                  <w:tcW w:w="2430" w:type="dxa"/>
                  <w:tcMar/>
                  <w:vAlign w:val="center"/>
                </w:tcPr>
                <w:p w:rsidR="7C835EF2" w:rsidP="4A058FE8" w:rsidRDefault="7C835EF2" w14:paraId="52882110" w14:textId="14943B8E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"Cake: Yes</w:t>
                  </w:r>
                </w:p>
                <w:p w:rsidR="7C835EF2" w:rsidP="4A058FE8" w:rsidRDefault="7C835EF2" w14:paraId="580A64F9" w14:textId="6CB16794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Desk: No"</w:t>
                  </w:r>
                </w:p>
              </w:tc>
            </w:tr>
            <w:tr w:rsidR="4A058FE8" w:rsidTr="4A058FE8" w14:paraId="72AC375A">
              <w:trPr>
                <w:trHeight w:val="300"/>
              </w:trPr>
              <w:tc>
                <w:tcPr>
                  <w:tcW w:w="535" w:type="dxa"/>
                  <w:tcMar/>
                  <w:vAlign w:val="center"/>
                </w:tcPr>
                <w:p w:rsidR="7C835EF2" w:rsidP="4A058FE8" w:rsidRDefault="7C835EF2" w14:paraId="58011569" w14:textId="5BF16A11">
                  <w:pPr>
                    <w:pStyle w:val="Normal"/>
                    <w:ind w:left="0"/>
                    <w:rPr>
                      <w:sz w:val="24"/>
                      <w:szCs w:val="24"/>
                    </w:rPr>
                  </w:pPr>
                  <w:r w:rsidRPr="4A058FE8" w:rsidR="7C835EF2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20B1A0AF" w14:textId="738BD94F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0"/>
                      <w:szCs w:val="20"/>
                      <w:lang w:val="en-US"/>
                    </w:rPr>
                    <w:t>Delivery Instructions</w:t>
                  </w:r>
                </w:p>
              </w:tc>
              <w:tc>
                <w:tcPr>
                  <w:tcW w:w="1440" w:type="dxa"/>
                  <w:tcMar/>
                  <w:vAlign w:val="center"/>
                </w:tcPr>
                <w:p w:rsidR="7C835EF2" w:rsidP="4A058FE8" w:rsidRDefault="7C835EF2" w14:paraId="5092F30A" w14:textId="4FA54007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Additional</w:t>
                  </w: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 instructions from the customer.</w:t>
                  </w:r>
                </w:p>
                <w:p w:rsidR="4A058FE8" w:rsidP="4A058FE8" w:rsidRDefault="4A058FE8" w14:paraId="09DA1680" w14:textId="72663460">
                  <w:pPr>
                    <w:pStyle w:val="Normal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7EE95BB6" w14:textId="36B796D3">
                  <w:pPr>
                    <w:pStyle w:val="Normal"/>
                    <w:jc w:val="left"/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tcMar/>
                  <w:vAlign w:val="center"/>
                </w:tcPr>
                <w:p w:rsidR="7C835EF2" w:rsidP="4A058FE8" w:rsidRDefault="7C835EF2" w14:paraId="47C594BB" w14:textId="3193A555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Any text or empty; must not conflict with delivery feasibility (e.g., accessible location).</w:t>
                  </w:r>
                </w:p>
              </w:tc>
              <w:tc>
                <w:tcPr>
                  <w:tcW w:w="2430" w:type="dxa"/>
                  <w:tcMar/>
                  <w:vAlign w:val="center"/>
                </w:tcPr>
                <w:p w:rsidR="7C835EF2" w:rsidP="4A058FE8" w:rsidRDefault="7C835EF2" w14:paraId="3AAAB1C6" w14:textId="2628FB29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  <w:r w:rsidRPr="4A058FE8" w:rsidR="7C835EF2">
                    <w:rPr>
                      <w:sz w:val="20"/>
                      <w:szCs w:val="20"/>
                    </w:rPr>
                    <w:t>“Leave at gate”</w:t>
                  </w:r>
                </w:p>
              </w:tc>
            </w:tr>
            <w:tr w:rsidR="4A058FE8" w:rsidTr="4A058FE8" w14:paraId="6FDD8150">
              <w:trPr>
                <w:trHeight w:val="300"/>
              </w:trPr>
              <w:tc>
                <w:tcPr>
                  <w:tcW w:w="535" w:type="dxa"/>
                  <w:tcMar/>
                  <w:vAlign w:val="center"/>
                </w:tcPr>
                <w:p w:rsidR="7C835EF2" w:rsidP="4A058FE8" w:rsidRDefault="7C835EF2" w14:paraId="7E1220ED" w14:textId="3615877E">
                  <w:pPr>
                    <w:pStyle w:val="Normal"/>
                    <w:ind w:left="0"/>
                    <w:rPr>
                      <w:sz w:val="24"/>
                      <w:szCs w:val="24"/>
                    </w:rPr>
                  </w:pPr>
                  <w:r w:rsidRPr="4A058FE8" w:rsidR="7C835EF2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3413F641" w14:textId="1CE19E57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0"/>
                      <w:szCs w:val="20"/>
                      <w:lang w:val="en-US"/>
                    </w:rPr>
                    <w:t>Order Value</w:t>
                  </w:r>
                </w:p>
              </w:tc>
              <w:tc>
                <w:tcPr>
                  <w:tcW w:w="1440" w:type="dxa"/>
                  <w:tcMar/>
                  <w:vAlign w:val="center"/>
                </w:tcPr>
                <w:p w:rsidR="7C835EF2" w:rsidP="4A058FE8" w:rsidRDefault="7C835EF2" w14:paraId="0D0C09EE" w14:textId="512CD555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Total value of items in the cart.</w:t>
                  </w:r>
                </w:p>
              </w:tc>
              <w:tc>
                <w:tcPr>
                  <w:tcW w:w="1350" w:type="dxa"/>
                  <w:tcMar/>
                  <w:vAlign w:val="center"/>
                </w:tcPr>
                <w:p w:rsidR="7C835EF2" w:rsidP="4A058FE8" w:rsidRDefault="7C835EF2" w14:paraId="3A4AC3DA" w14:textId="2E38D435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Yes (system-provided)</w:t>
                  </w:r>
                </w:p>
              </w:tc>
              <w:tc>
                <w:tcPr>
                  <w:tcW w:w="1980" w:type="dxa"/>
                  <w:tcMar/>
                  <w:vAlign w:val="center"/>
                </w:tcPr>
                <w:p w:rsidR="7C835EF2" w:rsidP="4A058FE8" w:rsidRDefault="7C835EF2" w14:paraId="16ADB39C" w14:textId="58CD9F59">
                  <w:pPr>
                    <w:spacing w:before="0" w:beforeAutospacing="off" w:after="0" w:afterAutospacing="off"/>
                    <w:jc w:val="left"/>
                  </w:pPr>
                  <w:r w:rsidRPr="4A058FE8" w:rsidR="7C835EF2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Positive value; &gt;100,000 VND qualifies for free regular shipping (up to 25,000 VND), excludes rush items.</w:t>
                  </w:r>
                </w:p>
              </w:tc>
              <w:tc>
                <w:tcPr>
                  <w:tcW w:w="2430" w:type="dxa"/>
                  <w:tcMar/>
                  <w:vAlign w:val="center"/>
                </w:tcPr>
                <w:p w:rsidR="7C835EF2" w:rsidP="4A058FE8" w:rsidRDefault="7C835EF2" w14:paraId="15683628" w14:textId="5A399ACE">
                  <w:pPr>
                    <w:pStyle w:val="Normal"/>
                    <w:jc w:val="left"/>
                    <w:rPr>
                      <w:sz w:val="20"/>
                      <w:szCs w:val="20"/>
                    </w:rPr>
                  </w:pPr>
                  <w:r w:rsidRPr="4A058FE8" w:rsidR="7C835EF2">
                    <w:rPr>
                      <w:sz w:val="20"/>
                      <w:szCs w:val="20"/>
                    </w:rPr>
                    <w:t>150.000 VND</w:t>
                  </w:r>
                </w:p>
              </w:tc>
            </w:tr>
          </w:tbl>
          <w:p w:rsidRPr="00511FD0" w:rsidR="00E51C9C" w:rsidP="00E51C9C" w:rsidRDefault="00E51C9C" w14:paraId="61D0BBBA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:rsidR="00E51C9C" w:rsidP="004E4F82" w:rsidRDefault="00E51C9C" w14:paraId="1FBEBA3F" w14:textId="77777777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600"/>
              <w:gridCol w:w="2000"/>
              <w:gridCol w:w="2700"/>
              <w:gridCol w:w="2160"/>
            </w:tblGrid>
            <w:tr w:rsidRPr="00FA3A30" w:rsidR="00E51C9C" w:rsidTr="4A058FE8" w14:paraId="496ABF76" w14:textId="77777777">
              <w:tc>
                <w:tcPr>
                  <w:tcW w:w="625" w:type="dxa"/>
                  <w:shd w:val="clear" w:color="auto" w:fill="D99594" w:themeFill="accent2" w:themeFillTint="99"/>
                  <w:tcMar/>
                  <w:vAlign w:val="center"/>
                </w:tcPr>
                <w:p w:rsidRPr="00374BCE" w:rsidR="00E51C9C" w:rsidP="004E4F82" w:rsidRDefault="00E51C9C" w14:paraId="72FBB709" w14:textId="7777777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600" w:type="dxa"/>
                  <w:shd w:val="clear" w:color="auto" w:fill="D99594" w:themeFill="accent2" w:themeFillTint="99"/>
                  <w:tcMar/>
                  <w:vAlign w:val="center"/>
                </w:tcPr>
                <w:p w:rsidRPr="00374BCE" w:rsidR="00E51C9C" w:rsidP="004E4F82" w:rsidRDefault="00E51C9C" w14:paraId="3DA9BE4B" w14:textId="7777777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tcMar/>
                  <w:vAlign w:val="center"/>
                </w:tcPr>
                <w:p w:rsidRPr="00374BCE" w:rsidR="00E51C9C" w:rsidP="004E4F82" w:rsidRDefault="00E51C9C" w14:paraId="33F61DFC" w14:textId="7777777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tcMar/>
                  <w:vAlign w:val="center"/>
                </w:tcPr>
                <w:p w:rsidRPr="00374BCE" w:rsidR="00E51C9C" w:rsidP="004E4F82" w:rsidRDefault="00E51C9C" w14:paraId="03E9251E" w14:textId="7777777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tcMar/>
                  <w:vAlign w:val="center"/>
                </w:tcPr>
                <w:p w:rsidRPr="00374BCE" w:rsidR="00E51C9C" w:rsidP="004E4F82" w:rsidRDefault="00E51C9C" w14:paraId="224197D6" w14:textId="7777777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Pr="00FA3A30" w:rsidR="00E51C9C" w:rsidTr="4A058FE8" w14:paraId="41959804" w14:textId="77777777">
              <w:tc>
                <w:tcPr>
                  <w:tcW w:w="625" w:type="dxa"/>
                  <w:tcMar/>
                  <w:vAlign w:val="center"/>
                </w:tcPr>
                <w:p w:rsidRPr="00374BCE" w:rsidR="00E51C9C" w:rsidP="00E51C9C" w:rsidRDefault="00E51C9C" w14:paraId="1F400017" w14:textId="77777777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600" w:type="dxa"/>
                  <w:tcMar/>
                  <w:vAlign w:val="center"/>
                </w:tcPr>
                <w:p w:rsidRPr="00374BCE" w:rsidR="00E51C9C" w:rsidP="2B70B63D" w:rsidRDefault="00E51C9C" w14:paraId="75502D3F" w14:textId="3A2C6577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0"/>
                      <w:szCs w:val="20"/>
                      <w:lang w:val="en-US"/>
                    </w:rPr>
                    <w:t>Order Confirmation</w:t>
                  </w:r>
                </w:p>
              </w:tc>
              <w:tc>
                <w:tcPr>
                  <w:tcW w:w="2000" w:type="dxa"/>
                  <w:tcMar/>
                  <w:vAlign w:val="center"/>
                </w:tcPr>
                <w:p w:rsidRPr="00374BCE" w:rsidR="00E51C9C" w:rsidP="2B70B63D" w:rsidRDefault="00E51C9C" w14:paraId="1FE4C140" w14:textId="67459C8B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Confirmation message indicating the order has been successfully placed.</w:t>
                  </w:r>
                </w:p>
              </w:tc>
              <w:tc>
                <w:tcPr>
                  <w:tcW w:w="2700" w:type="dxa"/>
                  <w:tcMar/>
                  <w:vAlign w:val="center"/>
                </w:tcPr>
                <w:p w:rsidRPr="00374BCE" w:rsidR="00E51C9C" w:rsidP="4A058FE8" w:rsidRDefault="00E51C9C" w14:paraId="25D6755D" w14:textId="5111850D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Text string</w:t>
                  </w:r>
                </w:p>
              </w:tc>
              <w:tc>
                <w:tcPr>
                  <w:tcW w:w="2160" w:type="dxa"/>
                  <w:tcMar/>
                  <w:vAlign w:val="center"/>
                </w:tcPr>
                <w:p w:rsidRPr="00374BCE" w:rsidR="00E51C9C" w:rsidP="4A058FE8" w:rsidRDefault="00E51C9C" w14:paraId="2F6144B5" w14:textId="16FA6CFA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"Your order #12345 has been placed successfully."</w:t>
                  </w:r>
                </w:p>
              </w:tc>
            </w:tr>
            <w:tr w:rsidR="4A058FE8" w:rsidTr="4A058FE8" w14:paraId="53CA9918">
              <w:trPr>
                <w:trHeight w:val="300"/>
              </w:trPr>
              <w:tc>
                <w:tcPr>
                  <w:tcW w:w="625" w:type="dxa"/>
                  <w:tcMar/>
                  <w:vAlign w:val="center"/>
                </w:tcPr>
                <w:p w:rsidR="4A058FE8" w:rsidP="4A058FE8" w:rsidRDefault="4A058FE8" w14:paraId="05AB19F6" w14:textId="402C8B2D">
                  <w:pPr>
                    <w:pStyle w:val="ListParagraph"/>
                    <w:numPr>
                      <w:ilvl w:val="0"/>
                      <w:numId w:val="35"/>
                    </w:num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0" w:type="dxa"/>
                  <w:tcMar/>
                  <w:vAlign w:val="center"/>
                </w:tcPr>
                <w:p w:rsidR="45EFA275" w:rsidP="4A058FE8" w:rsidRDefault="45EFA275" w14:paraId="49652D38" w14:textId="4FD9E7A6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Rush Order Delivery Details</w:t>
                  </w:r>
                </w:p>
              </w:tc>
              <w:tc>
                <w:tcPr>
                  <w:tcW w:w="2000" w:type="dxa"/>
                  <w:tcMar/>
                  <w:vAlign w:val="center"/>
                </w:tcPr>
                <w:p w:rsidR="45EFA275" w:rsidP="4A058FE8" w:rsidRDefault="45EFA275" w14:paraId="0969D880" w14:textId="0D16E238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Details of the rush order items, including delivery time and location.</w:t>
                  </w:r>
                </w:p>
              </w:tc>
              <w:tc>
                <w:tcPr>
                  <w:tcW w:w="2700" w:type="dxa"/>
                  <w:tcMar/>
                  <w:vAlign w:val="center"/>
                </w:tcPr>
                <w:p w:rsidR="45EFA275" w:rsidP="4A058FE8" w:rsidRDefault="45EFA275" w14:paraId="71A3B471" w14:textId="282F600B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List: Item Name, Time, Address</w:t>
                  </w:r>
                </w:p>
              </w:tc>
              <w:tc>
                <w:tcPr>
                  <w:tcW w:w="2160" w:type="dxa"/>
                  <w:tcMar/>
                  <w:vAlign w:val="center"/>
                </w:tcPr>
                <w:p w:rsidR="45EFA275" w:rsidP="4A058FE8" w:rsidRDefault="45EFA275" w14:paraId="671B355F" w14:textId="19F55BC0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"Cream Cake - Delivery at 14:00 PM, Feb 27, </w:t>
                  </w: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2025</w:t>
                  </w: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 xml:space="preserve"> to 97 Dai Co Viet street, Bach Khoa, Hai Ba Trung, Hanoi"</w:t>
                  </w:r>
                </w:p>
              </w:tc>
            </w:tr>
            <w:tr w:rsidR="4A058FE8" w:rsidTr="4A058FE8" w14:paraId="200FCD14">
              <w:trPr>
                <w:trHeight w:val="300"/>
              </w:trPr>
              <w:tc>
                <w:tcPr>
                  <w:tcW w:w="625" w:type="dxa"/>
                  <w:tcMar/>
                  <w:vAlign w:val="center"/>
                </w:tcPr>
                <w:p w:rsidR="4A058FE8" w:rsidP="4A058FE8" w:rsidRDefault="4A058FE8" w14:paraId="3AB957EE" w14:textId="18391005">
                  <w:pPr>
                    <w:pStyle w:val="ListParagraph"/>
                    <w:numPr>
                      <w:ilvl w:val="0"/>
                      <w:numId w:val="35"/>
                    </w:num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0" w:type="dxa"/>
                  <w:tcMar/>
                  <w:vAlign w:val="center"/>
                </w:tcPr>
                <w:p w:rsidR="45EFA275" w:rsidP="4A058FE8" w:rsidRDefault="45EFA275" w14:paraId="340CCB40" w14:textId="7285BA67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Regular Delivery Details</w:t>
                  </w:r>
                </w:p>
              </w:tc>
              <w:tc>
                <w:tcPr>
                  <w:tcW w:w="2000" w:type="dxa"/>
                  <w:tcMar/>
                  <w:vAlign w:val="center"/>
                </w:tcPr>
                <w:p w:rsidR="45EFA275" w:rsidP="4A058FE8" w:rsidRDefault="45EFA275" w14:paraId="12BDF556" w14:textId="07F9CBF3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Details of items delivered via regular method (if any), including estimated delivery.</w:t>
                  </w:r>
                </w:p>
              </w:tc>
              <w:tc>
                <w:tcPr>
                  <w:tcW w:w="2700" w:type="dxa"/>
                  <w:tcMar/>
                  <w:vAlign w:val="center"/>
                </w:tcPr>
                <w:p w:rsidR="504CC196" w:rsidP="4A058FE8" w:rsidRDefault="504CC196" w14:paraId="1E3977D3" w14:textId="32FDEDD1">
                  <w:pPr>
                    <w:spacing w:before="0" w:beforeAutospacing="off" w:after="0" w:afterAutospacing="off"/>
                  </w:pPr>
                  <w:r w:rsidRPr="4A058FE8" w:rsidR="504CC196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List: Item Name, Estimated Delivery</w:t>
                  </w:r>
                </w:p>
              </w:tc>
              <w:tc>
                <w:tcPr>
                  <w:tcW w:w="2160" w:type="dxa"/>
                  <w:tcMar/>
                  <w:vAlign w:val="center"/>
                </w:tcPr>
                <w:p w:rsidR="504CC196" w:rsidP="4A058FE8" w:rsidRDefault="504CC196" w14:paraId="7D2ECC01" w14:textId="0006E484">
                  <w:pPr>
                    <w:spacing w:before="0" w:beforeAutospacing="off" w:after="0" w:afterAutospacing="off"/>
                  </w:pPr>
                  <w:r w:rsidRPr="4A058FE8" w:rsidR="504CC196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"Gaming Desk</w:t>
                  </w:r>
                </w:p>
                <w:p w:rsidR="504CC196" w:rsidP="4A058FE8" w:rsidRDefault="504CC196" w14:paraId="7B010B44" w14:textId="4AF13924">
                  <w:pPr>
                    <w:spacing w:before="0" w:beforeAutospacing="off" w:after="0" w:afterAutospacing="off"/>
                  </w:pPr>
                  <w:r w:rsidRPr="4A058FE8" w:rsidR="504CC196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Estimated delivery: Feb 28, 2025"</w:t>
                  </w:r>
                </w:p>
              </w:tc>
            </w:tr>
            <w:tr w:rsidR="4A058FE8" w:rsidTr="4A058FE8" w14:paraId="1C2A7BA2">
              <w:trPr>
                <w:trHeight w:val="300"/>
              </w:trPr>
              <w:tc>
                <w:tcPr>
                  <w:tcW w:w="625" w:type="dxa"/>
                  <w:tcMar/>
                  <w:vAlign w:val="center"/>
                </w:tcPr>
                <w:p w:rsidR="4A058FE8" w:rsidP="4A058FE8" w:rsidRDefault="4A058FE8" w14:paraId="6CFEC809" w14:textId="250DD2AC">
                  <w:pPr>
                    <w:pStyle w:val="ListParagraph"/>
                    <w:numPr>
                      <w:ilvl w:val="0"/>
                      <w:numId w:val="35"/>
                    </w:num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0" w:type="dxa"/>
                  <w:tcMar/>
                  <w:vAlign w:val="center"/>
                </w:tcPr>
                <w:p w:rsidR="45EFA275" w:rsidP="4A058FE8" w:rsidRDefault="45EFA275" w14:paraId="38B11FE1" w14:textId="2C975F64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Rush Order Delivery Fee</w:t>
                  </w:r>
                </w:p>
              </w:tc>
              <w:tc>
                <w:tcPr>
                  <w:tcW w:w="2000" w:type="dxa"/>
                  <w:tcMar/>
                  <w:vAlign w:val="center"/>
                </w:tcPr>
                <w:p w:rsidR="45EFA275" w:rsidP="4A058FE8" w:rsidRDefault="45EFA275" w14:paraId="5F7059B7" w14:textId="7B0D94A0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Fee calculated for rush order items, including base fee and surcharge.</w:t>
                  </w:r>
                </w:p>
              </w:tc>
              <w:tc>
                <w:tcPr>
                  <w:tcW w:w="2700" w:type="dxa"/>
                  <w:tcMar/>
                  <w:vAlign w:val="center"/>
                </w:tcPr>
                <w:p w:rsidR="3DCBCE9C" w:rsidP="4A058FE8" w:rsidRDefault="3DCBCE9C" w14:paraId="53845CB0" w14:textId="705CA9A6">
                  <w:pPr>
                    <w:spacing w:before="0" w:beforeAutospacing="off" w:after="0" w:afterAutospacing="off"/>
                  </w:pPr>
                  <w:r w:rsidRPr="4A058FE8" w:rsidR="3DCBCE9C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Currency (VND)</w:t>
                  </w:r>
                </w:p>
              </w:tc>
              <w:tc>
                <w:tcPr>
                  <w:tcW w:w="2160" w:type="dxa"/>
                  <w:tcMar/>
                  <w:vAlign w:val="center"/>
                </w:tcPr>
                <w:p w:rsidR="5020FF91" w:rsidP="4A058FE8" w:rsidRDefault="5020FF91" w14:paraId="79BD38A1" w14:textId="35EBC75D">
                  <w:pPr>
                    <w:spacing w:before="0" w:beforeAutospacing="off" w:after="0" w:afterAutospacing="off"/>
                  </w:pPr>
                  <w:r w:rsidRPr="4A058FE8" w:rsidR="5020FF91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"32,000 VND" (22,000 VND base + 10,000 VND surcharge)</w:t>
                  </w:r>
                </w:p>
              </w:tc>
            </w:tr>
            <w:tr w:rsidR="4A058FE8" w:rsidTr="4A058FE8" w14:paraId="68E19ED7">
              <w:trPr>
                <w:trHeight w:val="300"/>
              </w:trPr>
              <w:tc>
                <w:tcPr>
                  <w:tcW w:w="625" w:type="dxa"/>
                  <w:tcMar/>
                  <w:vAlign w:val="center"/>
                </w:tcPr>
                <w:p w:rsidR="4A058FE8" w:rsidP="4A058FE8" w:rsidRDefault="4A058FE8" w14:paraId="1ED8A972" w14:textId="4B9CC67B">
                  <w:pPr>
                    <w:pStyle w:val="ListParagraph"/>
                    <w:numPr>
                      <w:ilvl w:val="0"/>
                      <w:numId w:val="35"/>
                    </w:num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0" w:type="dxa"/>
                  <w:tcMar/>
                  <w:vAlign w:val="center"/>
                </w:tcPr>
                <w:p w:rsidR="45EFA275" w:rsidP="4A058FE8" w:rsidRDefault="45EFA275" w14:paraId="6BCAEEC6" w14:textId="2417CF80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Regular Delivery Fee</w:t>
                  </w:r>
                </w:p>
              </w:tc>
              <w:tc>
                <w:tcPr>
                  <w:tcW w:w="2000" w:type="dxa"/>
                  <w:tcMar/>
                  <w:vAlign w:val="center"/>
                </w:tcPr>
                <w:p w:rsidR="45EFA275" w:rsidP="4A058FE8" w:rsidRDefault="45EFA275" w14:paraId="6BC61898" w14:textId="27E97F1F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Fee calculated for regular delivery items (if any), or free shipping note.</w:t>
                  </w:r>
                </w:p>
              </w:tc>
              <w:tc>
                <w:tcPr>
                  <w:tcW w:w="2700" w:type="dxa"/>
                  <w:tcMar/>
                  <w:vAlign w:val="center"/>
                </w:tcPr>
                <w:p w:rsidR="5C4D1EC7" w:rsidP="4A058FE8" w:rsidRDefault="5C4D1EC7" w14:paraId="20160661" w14:textId="041CB6A5">
                  <w:pPr>
                    <w:spacing w:before="0" w:beforeAutospacing="off" w:after="0" w:afterAutospacing="off"/>
                  </w:pPr>
                  <w:r w:rsidRPr="4A058FE8" w:rsidR="5C4D1EC7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Currency (VND) or Text</w:t>
                  </w:r>
                </w:p>
              </w:tc>
              <w:tc>
                <w:tcPr>
                  <w:tcW w:w="2160" w:type="dxa"/>
                  <w:tcMar/>
                  <w:vAlign w:val="center"/>
                </w:tcPr>
                <w:p w:rsidR="75CF527B" w:rsidP="4A058FE8" w:rsidRDefault="75CF527B" w14:paraId="1BC45B07" w14:textId="11C2B433">
                  <w:pPr>
                    <w:spacing w:before="0" w:beforeAutospacing="off" w:after="0" w:afterAutospacing="off"/>
                  </w:pPr>
                  <w:r w:rsidRPr="4A058FE8" w:rsidR="75CF527B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"0 VND (Free shipping applied)"</w:t>
                  </w:r>
                </w:p>
              </w:tc>
            </w:tr>
            <w:tr w:rsidR="4A058FE8" w:rsidTr="4A058FE8" w14:paraId="1D591F66">
              <w:trPr>
                <w:trHeight w:val="300"/>
              </w:trPr>
              <w:tc>
                <w:tcPr>
                  <w:tcW w:w="625" w:type="dxa"/>
                  <w:tcMar/>
                  <w:vAlign w:val="center"/>
                </w:tcPr>
                <w:p w:rsidR="4A058FE8" w:rsidP="4A058FE8" w:rsidRDefault="4A058FE8" w14:paraId="5137B4CD" w14:textId="409D011A">
                  <w:pPr>
                    <w:pStyle w:val="ListParagraph"/>
                    <w:numPr>
                      <w:ilvl w:val="0"/>
                      <w:numId w:val="35"/>
                    </w:num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0" w:type="dxa"/>
                  <w:tcMar/>
                  <w:vAlign w:val="center"/>
                </w:tcPr>
                <w:p w:rsidR="45EFA275" w:rsidP="4A058FE8" w:rsidRDefault="45EFA275" w14:paraId="1DB96A11" w14:textId="6140864B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Total Order Cost</w:t>
                  </w:r>
                </w:p>
              </w:tc>
              <w:tc>
                <w:tcPr>
                  <w:tcW w:w="2000" w:type="dxa"/>
                  <w:tcMar/>
                  <w:vAlign w:val="center"/>
                </w:tcPr>
                <w:p w:rsidR="45EFA275" w:rsidP="4A058FE8" w:rsidRDefault="45EFA275" w14:paraId="194D8264" w14:textId="5FFCD7AC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Total cost including item prices and all delivery fees.</w:t>
                  </w:r>
                </w:p>
              </w:tc>
              <w:tc>
                <w:tcPr>
                  <w:tcW w:w="2700" w:type="dxa"/>
                  <w:tcMar/>
                  <w:vAlign w:val="center"/>
                </w:tcPr>
                <w:p w:rsidR="0E88F50A" w:rsidP="4A058FE8" w:rsidRDefault="0E88F50A" w14:paraId="1714045E" w14:textId="51BC3E2F">
                  <w:pPr>
                    <w:spacing w:before="0" w:beforeAutospacing="off" w:after="0" w:afterAutospacing="off"/>
                  </w:pPr>
                  <w:r w:rsidRPr="4A058FE8" w:rsidR="0E88F50A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Currency (VND)</w:t>
                  </w:r>
                </w:p>
              </w:tc>
              <w:tc>
                <w:tcPr>
                  <w:tcW w:w="2160" w:type="dxa"/>
                  <w:tcMar/>
                  <w:vAlign w:val="center"/>
                </w:tcPr>
                <w:p w:rsidR="0E88F50A" w:rsidP="4A058FE8" w:rsidRDefault="0E88F50A" w14:paraId="08C5CB63" w14:textId="212D4AB7">
                  <w:pPr>
                    <w:spacing w:before="0" w:beforeAutospacing="off" w:after="0" w:afterAutospacing="off"/>
                  </w:pPr>
                  <w:r w:rsidRPr="4A058FE8" w:rsidR="0E88F50A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"182,000 VND"</w:t>
                  </w:r>
                </w:p>
              </w:tc>
            </w:tr>
            <w:tr w:rsidR="4A058FE8" w:rsidTr="4A058FE8" w14:paraId="4E37BF52">
              <w:trPr>
                <w:trHeight w:val="300"/>
              </w:trPr>
              <w:tc>
                <w:tcPr>
                  <w:tcW w:w="625" w:type="dxa"/>
                  <w:tcMar/>
                  <w:vAlign w:val="center"/>
                </w:tcPr>
                <w:p w:rsidR="4A058FE8" w:rsidP="4A058FE8" w:rsidRDefault="4A058FE8" w14:paraId="1EB25235" w14:textId="1AEAEB95">
                  <w:pPr>
                    <w:pStyle w:val="ListParagraph"/>
                    <w:numPr>
                      <w:ilvl w:val="0"/>
                      <w:numId w:val="35"/>
                    </w:num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0" w:type="dxa"/>
                  <w:tcMar/>
                  <w:vAlign w:val="center"/>
                </w:tcPr>
                <w:p w:rsidR="45EFA275" w:rsidP="4A058FE8" w:rsidRDefault="45EFA275" w14:paraId="7006AD5A" w14:textId="0EB63EF5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Invoice Breakdown</w:t>
                  </w:r>
                </w:p>
              </w:tc>
              <w:tc>
                <w:tcPr>
                  <w:tcW w:w="2000" w:type="dxa"/>
                  <w:tcMar/>
                  <w:vAlign w:val="center"/>
                </w:tcPr>
                <w:p w:rsidR="45EFA275" w:rsidP="4A058FE8" w:rsidRDefault="45EFA275" w14:paraId="60198A5D" w14:textId="7EEEF720">
                  <w:pPr>
                    <w:spacing w:before="0" w:beforeAutospacing="off" w:after="0" w:afterAutospacing="off"/>
                  </w:pPr>
                  <w:r w:rsidRPr="4A058FE8" w:rsidR="45EFA275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Detailed breakdown of costs (items, rush fee, regular fee) for transparency.</w:t>
                  </w:r>
                </w:p>
              </w:tc>
              <w:tc>
                <w:tcPr>
                  <w:tcW w:w="2700" w:type="dxa"/>
                  <w:tcMar/>
                  <w:vAlign w:val="center"/>
                </w:tcPr>
                <w:p w:rsidR="7F0873BF" w:rsidP="4A058FE8" w:rsidRDefault="7F0873BF" w14:paraId="6C7965B9" w14:textId="59C1A89D">
                  <w:pPr>
                    <w:spacing w:before="0" w:beforeAutospacing="off" w:after="0" w:afterAutospacing="off"/>
                  </w:pPr>
                  <w:r w:rsidRPr="4A058FE8" w:rsidR="7F0873BF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Table: Category, Amount</w:t>
                  </w:r>
                </w:p>
              </w:tc>
              <w:tc>
                <w:tcPr>
                  <w:tcW w:w="2160" w:type="dxa"/>
                  <w:tcMar/>
                  <w:vAlign w:val="center"/>
                </w:tcPr>
                <w:p w:rsidR="7F0873BF" w:rsidP="4A058FE8" w:rsidRDefault="7F0873BF" w14:paraId="52DFB57F" w14:textId="0E18A335">
                  <w:pPr>
                    <w:spacing w:before="0" w:beforeAutospacing="off" w:after="0" w:afterAutospacing="off"/>
                  </w:pPr>
                  <w:r w:rsidRPr="4A058FE8" w:rsidR="7F0873BF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"Items: 150,000 VND</w:t>
                  </w:r>
                </w:p>
                <w:p w:rsidR="7F0873BF" w:rsidP="4A058FE8" w:rsidRDefault="7F0873BF" w14:paraId="3CB0A871" w14:textId="4ABEBF95">
                  <w:pPr>
                    <w:spacing w:before="0" w:beforeAutospacing="off" w:after="0" w:afterAutospacing="off"/>
                  </w:pPr>
                  <w:r w:rsidRPr="4A058FE8" w:rsidR="7F0873BF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Rush Fee: 32,000 VND</w:t>
                  </w:r>
                </w:p>
                <w:p w:rsidR="7F0873BF" w:rsidP="4A058FE8" w:rsidRDefault="7F0873BF" w14:paraId="0AF5522D" w14:textId="522DECEE">
                  <w:pPr>
                    <w:spacing w:before="0" w:beforeAutospacing="off" w:after="0" w:afterAutospacing="off"/>
                  </w:pPr>
                  <w:r w:rsidRPr="4A058FE8" w:rsidR="7F0873BF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en-US"/>
                    </w:rPr>
                    <w:t>Regular Fee: 0 VND"</w:t>
                  </w:r>
                </w:p>
                <w:p w:rsidR="4A058FE8" w:rsidP="4A058FE8" w:rsidRDefault="4A058FE8" w14:paraId="55211A7A" w14:textId="408DD97D">
                  <w:pPr>
                    <w:pStyle w:val="Normal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111230" w:rsidR="00E51C9C" w:rsidP="004E4F82" w:rsidRDefault="00E51C9C" w14:paraId="22F59723" w14:textId="77777777">
            <w:pPr>
              <w:rPr>
                <w:b/>
                <w:bCs/>
                <w:sz w:val="6"/>
                <w:szCs w:val="8"/>
              </w:rPr>
            </w:pPr>
          </w:p>
          <w:p w:rsidRPr="00CE6E7B" w:rsidR="00E51C9C" w:rsidP="00E51C9C" w:rsidRDefault="00E51C9C" w14:paraId="42B3F0B5" w14:textId="56170AC3">
            <w:pPr>
              <w:pStyle w:val="ListParagraph"/>
              <w:numPr>
                <w:ilvl w:val="0"/>
                <w:numId w:val="38"/>
              </w:numPr>
              <w:spacing w:after="120"/>
              <w:rPr>
                <w:b w:val="1"/>
                <w:bCs w:val="1"/>
              </w:rPr>
            </w:pPr>
            <w:r w:rsidRPr="4A058FE8" w:rsidR="00E51C9C">
              <w:rPr>
                <w:b w:val="1"/>
                <w:bCs w:val="1"/>
              </w:rPr>
              <w:t>Postconditions</w:t>
            </w:r>
            <w:r w:rsidRPr="4A058FE8" w:rsidR="53CE25C6">
              <w:rPr>
                <w:b w:val="1"/>
                <w:bCs w:val="1"/>
              </w:rPr>
              <w:t>:</w:t>
            </w:r>
            <w:bookmarkStart w:name="_MON_1662905405" w:id="17"/>
            <w:bookmarkEnd w:id="17"/>
          </w:p>
          <w:p w:rsidR="00E51C9C" w:rsidP="4A058FE8" w:rsidRDefault="00E51C9C" w14:paraId="66DC7084" w14:textId="4E5579B8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4A058FE8" w:rsidR="53CE25C6">
              <w:rPr>
                <w:noProof w:val="0"/>
                <w:lang w:val="en-US"/>
              </w:rPr>
              <w:t>The order is successfully placed with rush order delivery for eligible items (if applicable) and regular delivery for ineligible items (if any).</w:t>
            </w:r>
          </w:p>
          <w:p w:rsidR="00E51C9C" w:rsidP="4A058FE8" w:rsidRDefault="00E51C9C" w14:paraId="66C940A2" w14:textId="373E6096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4A058FE8" w:rsidR="53CE25C6">
              <w:rPr>
                <w:noProof w:val="0"/>
                <w:lang w:val="en-US"/>
              </w:rPr>
              <w:t>The customer receives a confirmation with delivery times and fees.</w:t>
            </w:r>
          </w:p>
          <w:p w:rsidR="00E51C9C" w:rsidP="4A058FE8" w:rsidRDefault="00E51C9C" w14:paraId="7BBEC0A8" w14:textId="4F4C126B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4A058FE8" w:rsidR="53CE25C6">
              <w:rPr>
                <w:noProof w:val="0"/>
                <w:lang w:val="en-US"/>
              </w:rPr>
              <w:t>The system updates the order status and notifies relevant parties (e.g., delivery team).</w:t>
            </w:r>
          </w:p>
          <w:p w:rsidR="00E51C9C" w:rsidP="4A058FE8" w:rsidRDefault="00E51C9C" w14:paraId="0C26252D" w14:textId="014BAB85">
            <w:pPr>
              <w:pStyle w:val="Normal"/>
              <w:spacing w:before="0" w:beforeAutospacing="off" w:after="0" w:afterAutospacing="off"/>
              <w:ind w:left="0"/>
              <w:rPr>
                <w:noProof w:val="0"/>
                <w:lang w:val="en-US"/>
              </w:rPr>
            </w:pPr>
          </w:p>
        </w:tc>
      </w:tr>
    </w:tbl>
    <w:p w:rsidRPr="006751C4" w:rsidR="006751C4" w:rsidP="006751C4" w:rsidRDefault="006751C4" w14:paraId="28DCF53C" w14:textId="05ADB3B6">
      <w:pPr>
        <w:rPr>
          <w:lang w:val="vi-VN"/>
        </w:rPr>
      </w:pPr>
      <w:r w:rsidRPr="4A058FE8" w:rsidR="00E12839">
        <w:rPr>
          <w:lang w:val="vi-VN"/>
        </w:rPr>
        <w:t xml:space="preserve"> </w:t>
      </w:r>
    </w:p>
    <w:p w:rsidRPr="00EC67EF" w:rsidR="00856163" w:rsidP="64A300D5" w:rsidRDefault="00856163" w14:paraId="794D7502" w14:textId="432C916B">
      <w:pPr>
        <w:pStyle w:val="Heading1"/>
        <w:rPr>
          <w:b w:val="1"/>
          <w:bCs w:val="1"/>
          <w:sz w:val="32"/>
          <w:szCs w:val="32"/>
        </w:rPr>
      </w:pPr>
      <w:bookmarkStart w:name="_Toc91452909" w:id="21"/>
      <w:r w:rsidR="002068F0">
        <w:rPr/>
        <w:t>Usability</w:t>
      </w:r>
      <w:bookmarkEnd w:id="21"/>
    </w:p>
    <w:p w:rsidRPr="00EC67EF" w:rsidR="00856163" w:rsidP="4A058FE8" w:rsidRDefault="00856163" w14:paraId="52AEEEF6" w14:textId="454E210D">
      <w:pPr>
        <w:spacing w:before="240" w:beforeAutospacing="off" w:after="240" w:afterAutospacing="off"/>
        <w:ind w:firstLine="720"/>
      </w:pPr>
      <w:r w:rsidRPr="4A058FE8" w:rsidR="24DA320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vi-VN"/>
        </w:rPr>
        <w:t>Requirements that relate to, or affect, the usability of the system. Examples include ease-of-use requirements or training requirements that specify how readily the system can be used by its actors.</w:t>
      </w:r>
    </w:p>
    <w:p w:rsidRPr="00EC67EF" w:rsidR="00856163" w:rsidP="4A058FE8" w:rsidRDefault="00856163" w14:paraId="529A5D70" w14:textId="0ADDA7EC">
      <w:pPr>
        <w:pStyle w:val="ListParagraph"/>
        <w:numPr>
          <w:ilvl w:val="0"/>
          <w:numId w:val="1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Ease</w:t>
      </w: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of</w:t>
      </w: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Use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p w:rsidRPr="00EC67EF" w:rsidR="00856163" w:rsidP="4A058FE8" w:rsidRDefault="00856163" w14:paraId="6A0887B7" w14:textId="48635A35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system must provide a simple, intuitive desktop interface, allowing 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users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(customers, product managers, administrators) to familiarize themselves within 10 minutes without detailed instructions, with key functions (search, add product, checkout) accessible in no more than 2 clicks.</w:t>
      </w:r>
    </w:p>
    <w:p w:rsidRPr="00EC67EF" w:rsidR="00856163" w:rsidP="4A058FE8" w:rsidRDefault="00856163" w14:paraId="558FC2AC" w14:textId="2B5934A0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Notifications (e.g., "Insufficient inventory quantity," "Invalid delivery address") must use clear, understandable language, accompanied by explicit action buttons (e.g., "Update cart," "Re-enter information") to guide users in quickly resolving issues.</w:t>
      </w:r>
    </w:p>
    <w:p w:rsidRPr="00EC67EF" w:rsidR="00856163" w:rsidP="4A058FE8" w:rsidRDefault="00856163" w14:paraId="74A84D7A" w14:textId="116B0C97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order placement, product management, and user administration processes must follow a linear workflow with "Back" and "Next" buttons at each step, 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facilitating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easy navigation.</w:t>
      </w:r>
    </w:p>
    <w:p w:rsidRPr="00EC67EF" w:rsidR="00856163" w:rsidP="4A058FE8" w:rsidRDefault="00856163" w14:paraId="0E4083BE" w14:textId="41248CB8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Information</w:t>
      </w: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Display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p w:rsidRPr="00EC67EF" w:rsidR="00856163" w:rsidP="4A058FE8" w:rsidRDefault="00856163" w14:paraId="2B06645B" w14:textId="6A60E013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Product lists (20 items per page) and pending order lists (30 orders per page) must be displayed in a table or grid format, with key columns (name, price, quantity, status) adjustable in width and supporting sorting (e.g., by price, warehouse entry date).</w:t>
      </w:r>
    </w:p>
    <w:p w:rsidRPr="00EC67EF" w:rsidR="00856163" w:rsidP="4A058FE8" w:rsidRDefault="00856163" w14:paraId="7D880B65" w14:textId="5ACC6393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Invoices, cart details, and product information must present data in a structured format (table or hierarchical list), separating product value, VAT, delivery fees, and total for transparency.</w:t>
      </w:r>
    </w:p>
    <w:p w:rsidRPr="00EC67EF" w:rsidR="00856163" w:rsidP="4A058FE8" w:rsidRDefault="00856163" w14:paraId="671A5A60" w14:textId="5664A802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Input Simplification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p w:rsidRPr="00EC67EF" w:rsidR="00856163" w:rsidP="4A058FE8" w:rsidRDefault="00856163" w14:paraId="17C6745D" w14:textId="46A3FA29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Input forms (e.g., product details, delivery information, user data) must offer 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auto-suggestions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province/city list) and real-time format validation (e.g., date DD/MM/YYYY, 10-digit phone number), minimizing manual entry errors.</w:t>
      </w:r>
    </w:p>
    <w:p w:rsidRPr="00EC67EF" w:rsidR="00856163" w:rsidP="4A058FE8" w:rsidRDefault="00856163" w14:paraId="3F7F649D" w14:textId="34B4C40D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Product managers can only add/edit one product at a time, with mandatory fields (e.g., title, value, barcode) clearly marked with an asterisk (*) and immediate alerts if data is missing before saving.</w:t>
      </w:r>
    </w:p>
    <w:p w:rsidRPr="00EC67EF" w:rsidR="00856163" w:rsidP="4A058FE8" w:rsidRDefault="00856163" w14:paraId="1245E8D3" w14:textId="492E8DCA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Accessibility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p w:rsidRPr="00EC67EF" w:rsidR="00856163" w:rsidP="4A058FE8" w:rsidRDefault="00856163" w14:paraId="370B0919" w14:textId="6938FD57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interface must use a minimum font size of 14px, a text contrast ratio of at least 4.5:1, and support keyboard shortcuts (e.g., Ctrl+S to save a product, Ctrl+D to delete) to enhance efficiency for desktop users.</w:t>
      </w:r>
    </w:p>
    <w:p w:rsidRPr="00EC67EF" w:rsidR="00856163" w:rsidP="4A058FE8" w:rsidRDefault="00856163" w14:paraId="4C0D90E0" w14:textId="1214F3CC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Training </w:t>
      </w: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Requirements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  <w:r>
        <w:br/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</w:p>
    <w:p w:rsidRPr="00EC67EF" w:rsidR="00856163" w:rsidP="4A058FE8" w:rsidRDefault="00856163" w14:paraId="0526DB95" w14:textId="08502320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Customers 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prior training; the system must include in-interface guidance via tooltips or a "Help" link for functions like product search, order placement, and cancellation.</w:t>
      </w:r>
    </w:p>
    <w:p w:rsidRPr="00EC67EF" w:rsidR="00856163" w:rsidP="4A058FE8" w:rsidRDefault="00856163" w14:paraId="4FB19C9D" w14:textId="33962782">
      <w:pPr>
        <w:spacing w:before="0" w:beforeAutospacing="off" w:after="0" w:afterAutospacing="off"/>
      </w:pPr>
    </w:p>
    <w:p w:rsidRPr="00EC67EF" w:rsidR="00856163" w:rsidP="4A058FE8" w:rsidRDefault="00856163" w14:paraId="279E7D29" w14:textId="50833C5B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 managers and administrators must be trained within 4 hours to proficiently perform tasks such as adding/editing/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deleting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products, managing users, and approving orders, with concise documentation (under 10 pages).</w:t>
      </w:r>
    </w:p>
    <w:p w:rsidRPr="00EC67EF" w:rsidR="00856163" w:rsidP="4A058FE8" w:rsidRDefault="00856163" w14:paraId="05476990" w14:textId="4181082C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Language</w:t>
      </w:r>
      <w:r w:rsidRPr="4A058FE8" w:rsidR="24DA3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Support</w:t>
      </w: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p w:rsidRPr="00EC67EF" w:rsidR="00856163" w:rsidP="4A058FE8" w:rsidRDefault="00856163" w14:paraId="3E73544D" w14:textId="55E9449E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4A058FE8" w:rsidR="24DA3207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The system must default to Vietnamese, with standardized terms like "Add Product," "Checkout," "Cancel Order" to avoid confusion; English support must be available as an option for future expansion.</w:t>
      </w:r>
    </w:p>
    <w:p w:rsidR="005627F6" w:rsidP="64A300D5" w:rsidRDefault="005627F6" w14:paraId="40145957" w14:textId="5EC29994">
      <w:pPr>
        <w:pStyle w:val="Heading1"/>
        <w:rPr>
          <w:b w:val="1"/>
          <w:bCs w:val="1"/>
          <w:sz w:val="32"/>
          <w:szCs w:val="32"/>
        </w:rPr>
      </w:pPr>
      <w:bookmarkStart w:name="_Toc91452910" w:id="22"/>
      <w:r w:rsidR="005627F6">
        <w:rPr/>
        <w:t>Reliability</w:t>
      </w:r>
      <w:bookmarkEnd w:id="22"/>
    </w:p>
    <w:p w:rsidR="5549B678" w:rsidP="4A058FE8" w:rsidRDefault="5549B678" w14:paraId="2F8D5901" w14:textId="62AD8A5B">
      <w:pPr>
        <w:spacing w:before="240" w:beforeAutospacing="off" w:after="240" w:afterAutospacing="off"/>
        <w:ind w:firstLine="720"/>
      </w:pPr>
      <w:r w:rsidRPr="4A058FE8" w:rsidR="5549B67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Any requirements concerning the reliability of the system. Quantitative measures such as mean time between failure or defects per thousand lines of code should be </w:t>
      </w:r>
      <w:r w:rsidRPr="4A058FE8" w:rsidR="5549B67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stated</w:t>
      </w:r>
      <w:r w:rsidRPr="4A058FE8" w:rsidR="5549B67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.</w:t>
      </w:r>
    </w:p>
    <w:p w:rsidR="5549B678" w:rsidP="4A058FE8" w:rsidRDefault="5549B678" w14:paraId="6CE9B5A2" w14:textId="79729E0A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System Availability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549B678" w:rsidP="4A058FE8" w:rsidRDefault="5549B678" w14:paraId="156E369F" w14:textId="4B7A4845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system must 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operate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continuously 24/7, 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maintaining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functionality for at least 300 hours without critical failure (per AIMS requirements), ensuring customers can shop and product managers/administrators can 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 tasks at all times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549B678" w:rsidP="4A058FE8" w:rsidRDefault="5549B678" w14:paraId="48AE402B" w14:textId="7E3F7205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Error Handling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549B678" w:rsidP="4A058FE8" w:rsidRDefault="5549B678" w14:paraId="72A29AF0" w14:textId="20277FE4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must detect and handle input errors (e.g., incorrect date format, product value outside 30%-150% range) with a failure rate below 0.5%, displaying specific error messages (e.g., "Price must be between 30% and 150% of original value") and allowing immediate correction.</w:t>
      </w:r>
    </w:p>
    <w:p w:rsidR="5549B678" w:rsidP="4A058FE8" w:rsidRDefault="5549B678" w14:paraId="6A3A7A03" w14:textId="79B7B13C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Inventory checks before order placement must be 99.9% 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accurate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automatically rejecting orders if stock is insufficient and notifying customers/product managers of the shortage quantity.</w:t>
      </w:r>
    </w:p>
    <w:p w:rsidR="5549B678" w:rsidP="4A058FE8" w:rsidRDefault="5549B678" w14:paraId="13E06B80" w14:textId="31214706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Mean Time Between Failures (MTBF)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5549B678" w:rsidP="4A058FE8" w:rsidRDefault="5549B678" w14:paraId="73556F6D" w14:textId="4E83C861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MTBF must be at least 300 hours (per AIMS), ensuring system stability while serving up to 1,000 concurrent customers and handling management/administrative operations.</w:t>
      </w:r>
    </w:p>
    <w:p w:rsidR="5549B678" w:rsidP="4A058FE8" w:rsidRDefault="5549B678" w14:paraId="5F7ABD66" w14:textId="2026A3B3">
      <w:pPr>
        <w:pStyle w:val="ListParagraph"/>
        <w:numPr>
          <w:ilvl w:val="0"/>
          <w:numId w:val="8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Recovery After Incidents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549B678" w:rsidP="4A058FE8" w:rsidRDefault="5549B678" w14:paraId="6E1FFC09" w14:textId="2FD4CFD1">
      <w:pPr>
        <w:pStyle w:val="ListParagraph"/>
        <w:numPr>
          <w:ilvl w:val="0"/>
          <w:numId w:val="8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Following an incident (e.g., server failure, 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VNPay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disconnection), the system must resume normal operation within a maximum of 1 hour (per AIMS), preserving cart data, orders, and operation history without loss, and notifying affected users via email if necessary.</w:t>
      </w:r>
    </w:p>
    <w:p w:rsidR="5549B678" w:rsidP="4A058FE8" w:rsidRDefault="5549B678" w14:paraId="322C44AA" w14:textId="399FDD4C">
      <w:pPr>
        <w:pStyle w:val="ListParagraph"/>
        <w:numPr>
          <w:ilvl w:val="0"/>
          <w:numId w:val="8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Integrity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549B678" w:rsidP="4A058FE8" w:rsidRDefault="5549B678" w14:paraId="02077570" w14:textId="06E88F87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 data (price, quantity, barcode) and order data (payment, delivery) must be synchronized between the interface and database with a discrepancy rate below 0.1%, preventing mismatches in displayed information.</w:t>
      </w:r>
    </w:p>
    <w:p w:rsidR="5549B678" w:rsidP="4A058FE8" w:rsidRDefault="5549B678" w14:paraId="54161C38" w14:textId="35091F26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Operation history (add/edit/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products, place/cancel orders) must be fully recorded with 100% reliability and stored for at least 6 months for auditing purposes.</w:t>
      </w:r>
    </w:p>
    <w:p w:rsidR="5549B678" w:rsidP="4A058FE8" w:rsidRDefault="5549B678" w14:paraId="25A898C9" w14:textId="6C23C942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 Limits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5549B678" w:rsidP="4A058FE8" w:rsidRDefault="5549B678" w14:paraId="4582F05C" w14:textId="0A588D26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system must enforce that product managers cannot 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/update more than 30 products daily, with an error rate for exceeding this limit below 0.01%, and 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immediately</w:t>
      </w:r>
      <w:r w:rsidRPr="4A058FE8" w:rsidR="5549B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notify users if violated (e.g., "Limit of 30 products reached").</w:t>
      </w:r>
    </w:p>
    <w:p w:rsidR="003A6D53" w:rsidP="64A300D5" w:rsidRDefault="003A6D53" w14:paraId="3F6B9141" w14:textId="2E538F47">
      <w:pPr>
        <w:pStyle w:val="Heading1"/>
        <w:rPr>
          <w:b w:val="1"/>
          <w:bCs w:val="1"/>
          <w:sz w:val="32"/>
          <w:szCs w:val="32"/>
        </w:rPr>
      </w:pPr>
      <w:bookmarkStart w:name="_Toc91452911" w:id="23"/>
      <w:r w:rsidR="003A6D53">
        <w:rPr/>
        <w:t>Performance</w:t>
      </w:r>
      <w:bookmarkEnd w:id="23"/>
    </w:p>
    <w:p w:rsidR="739A67CA" w:rsidP="4A058FE8" w:rsidRDefault="739A67CA" w14:paraId="38E4E089" w14:textId="366373C6">
      <w:pPr>
        <w:spacing w:before="240" w:beforeAutospacing="off" w:after="240" w:afterAutospacing="off"/>
        <w:ind w:firstLine="720"/>
      </w:pPr>
      <w:r w:rsidRPr="4A058FE8" w:rsidR="739A67C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performance characteristics of the system. Include specific response times. Reference related use cases by name.</w:t>
      </w:r>
    </w:p>
    <w:p w:rsidR="739A67CA" w:rsidP="4A058FE8" w:rsidRDefault="739A67CA" w14:paraId="26EE64C7" w14:textId="09BDC0C9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Response Time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>
        <w:br/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39A67CA" w:rsidP="4A058FE8" w:rsidRDefault="739A67CA" w14:paraId="1BD830E7" w14:textId="136EBB64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Displaying a list of 20 products (random or search results) must 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within 2 seconds under normal conditions or 5 seconds during peak hours (per AIMS).</w:t>
      </w:r>
    </w:p>
    <w:p w:rsidR="739A67CA" w:rsidP="4A058FE8" w:rsidRDefault="739A67CA" w14:paraId="576BCCCB" w14:textId="56E9208E">
      <w:pPr>
        <w:pStyle w:val="ListParagraph"/>
        <w:numPr>
          <w:ilvl w:val="0"/>
          <w:numId w:val="9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Adding/editing/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deleting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products by product managers must save to the database within 2 seconds (normal) or 5 seconds (peak).</w:t>
      </w:r>
    </w:p>
    <w:p w:rsidR="739A67CA" w:rsidP="4A058FE8" w:rsidRDefault="739A67CA" w14:paraId="1B950BE7" w14:textId="1483C8DB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Calculating and displaying invoices (including product prices, VAT, delivery fees) must 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within 2 seconds (normal) or 5 seconds (peak).</w:t>
      </w:r>
    </w:p>
    <w:p w:rsidR="739A67CA" w:rsidP="4A058FE8" w:rsidRDefault="739A67CA" w14:paraId="52F0C952" w14:textId="6750FD8C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Sending order confirmation emails (post-payment) must 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within 3 seconds (normal) or 5 seconds (peak).</w:t>
      </w:r>
    </w:p>
    <w:p w:rsidR="739A67CA" w:rsidP="4A058FE8" w:rsidRDefault="739A67CA" w14:paraId="49760F70" w14:textId="67967011">
      <w:pPr>
        <w:pStyle w:val="ListParagraph"/>
        <w:numPr>
          <w:ilvl w:val="0"/>
          <w:numId w:val="10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Throughput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739A67CA" w:rsidP="4A058FE8" w:rsidRDefault="739A67CA" w14:paraId="3D092EB0" w14:textId="38525DB3">
      <w:pPr>
        <w:pStyle w:val="ListParagraph"/>
        <w:numPr>
          <w:ilvl w:val="0"/>
          <w:numId w:val="10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must handle up to 1,000 concurrent customers (per AIMS) without significant performance degradation (response time increase not exceeding 10%), supporting product searches, order placements, and payments.</w:t>
      </w:r>
    </w:p>
    <w:p w:rsidR="739A67CA" w:rsidP="4A058FE8" w:rsidRDefault="739A67CA" w14:paraId="256DCF8F" w14:textId="6CEEBCD7">
      <w:pPr>
        <w:pStyle w:val="ListParagraph"/>
        <w:numPr>
          <w:ilvl w:val="0"/>
          <w:numId w:val="10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Database Performance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739A67CA" w:rsidP="4A058FE8" w:rsidRDefault="739A67CA" w14:paraId="74033999" w14:textId="09676778">
      <w:pPr>
        <w:pStyle w:val="ListParagraph"/>
        <w:numPr>
          <w:ilvl w:val="0"/>
          <w:numId w:val="10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queries (products, inventory, user information) must 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within 1 second, even with a database 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containing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10,000 products or 5,000 orders, ensuring fast processing for all operations.</w:t>
      </w:r>
    </w:p>
    <w:p w:rsidR="739A67CA" w:rsidP="4A058FE8" w:rsidRDefault="739A67CA" w14:paraId="4BE8548C" w14:textId="28C69B0D">
      <w:pPr>
        <w:pStyle w:val="ListParagraph"/>
        <w:numPr>
          <w:ilvl w:val="0"/>
          <w:numId w:val="10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Order Processing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739A67CA" w:rsidP="4A058FE8" w:rsidRDefault="739A67CA" w14:paraId="164A5DEF" w14:textId="1DA46948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Inventory checks before order placement must 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within 1 second, supporting up to 500 simultaneous orders during peak hours without delays.</w:t>
      </w:r>
    </w:p>
    <w:p w:rsidR="739A67CA" w:rsidP="4A058FE8" w:rsidRDefault="739A67CA" w14:paraId="49A34A0A" w14:textId="226FBF35">
      <w:pPr>
        <w:pStyle w:val="ListParagraph"/>
        <w:numPr>
          <w:ilvl w:val="0"/>
          <w:numId w:val="10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Payment Integration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739A67CA" w:rsidP="4A058FE8" w:rsidRDefault="739A67CA" w14:paraId="7090FCD1" w14:textId="5A40BB57">
      <w:pPr>
        <w:pStyle w:val="ListParagraph"/>
        <w:numPr>
          <w:ilvl w:val="0"/>
          <w:numId w:val="10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Integration with 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VNPay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credit card payments must 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within 5 seconds (normal) or 10 seconds (peak), ensuring smooth transaction processing without interruptions.</w:t>
      </w:r>
    </w:p>
    <w:p w:rsidR="739A67CA" w:rsidP="4A058FE8" w:rsidRDefault="739A67CA" w14:paraId="6D7BD531" w14:textId="0F3E62BD">
      <w:pPr>
        <w:pStyle w:val="ListParagraph"/>
        <w:numPr>
          <w:ilvl w:val="0"/>
          <w:numId w:val="10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Peak Load Management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</w:t>
      </w:r>
    </w:p>
    <w:p w:rsidR="739A67CA" w:rsidP="4A058FE8" w:rsidRDefault="739A67CA" w14:paraId="0ED3DA2A" w14:textId="0F263EBE">
      <w:pPr>
        <w:pStyle w:val="ListParagraph"/>
        <w:numPr>
          <w:ilvl w:val="0"/>
          <w:numId w:val="1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system must 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performance with a 50% increase in user volume (e.g., from 1,000 to 1,500 concurrent customers), with response time increases not exceeding 20%, 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validated</w:t>
      </w:r>
      <w:r w:rsidRPr="4A058FE8" w:rsidR="739A6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under high-load testing conditions.</w:t>
      </w:r>
    </w:p>
    <w:p w:rsidRPr="00407410" w:rsidR="00FF127E" w:rsidP="4A058FE8" w:rsidRDefault="00CA40CC" w14:paraId="2F7768B5" w14:textId="3167896C">
      <w:pPr>
        <w:rPr>
          <w:i w:val="1"/>
          <w:iCs w:val="1"/>
        </w:rPr>
      </w:pPr>
    </w:p>
    <w:sectPr w:rsidRPr="00407410" w:rsidR="00FF127E">
      <w:headerReference w:type="default" r:id="rId8"/>
      <w:footerReference w:type="default" r:id="rId9"/>
      <w:pgSz w:w="12240" w:h="15840" w:orient="portrait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38BC" w:rsidRDefault="000538BC" w14:paraId="68EB5865" w14:textId="77777777">
      <w:r>
        <w:separator/>
      </w:r>
    </w:p>
  </w:endnote>
  <w:endnote w:type="continuationSeparator" w:id="0">
    <w:p w:rsidR="000538BC" w:rsidRDefault="000538BC" w14:paraId="65DE06C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41CA" w:rsidRDefault="00EB41CA" w14:paraId="08D487B2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0987" w:rsidRDefault="004C0987" w14:paraId="66666CD9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38BC" w:rsidRDefault="000538BC" w14:paraId="4E2DB0E3" w14:textId="77777777">
      <w:r>
        <w:separator/>
      </w:r>
    </w:p>
  </w:footnote>
  <w:footnote w:type="continuationSeparator" w:id="0">
    <w:p w:rsidR="000538BC" w:rsidRDefault="000538BC" w14:paraId="5D2D14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0987" w:rsidRDefault="004C0987" w14:paraId="5226CEF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12">
    <w:nsid w:val="69857e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6ec7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45aea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491249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d9c4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14a4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1cf0e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52f7c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6946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dcf4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20f92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5b35f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8e7f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2bb6b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2e609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6d729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75563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2994e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40e90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2fef8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4378a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e4d8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1da7c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7dc84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36092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3b020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6a43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5abd0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2206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3039e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239b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0288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4c00a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3c4e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ef9a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99fe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fbd7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5f32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67d8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1523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8fdb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c14f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fa10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79b95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686b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de59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a4e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7a26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448b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6691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2fb4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4c91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6946a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a898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d1d0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1ef4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843f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775da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446a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621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f698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92a8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b345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bb01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ff77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3646e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6">
    <w:nsid w:val="1c9bc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cc8d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29ff1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3">
    <w:nsid w:val="75f03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b5e7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e191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3e02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4f6b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52a9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4">
    <w:abstractNumId w:val="112"/>
  </w:num>
  <w:num w:numId="113">
    <w:abstractNumId w:val="111"/>
  </w:num>
  <w:num w:numId="112">
    <w:abstractNumId w:val="110"/>
  </w:num>
  <w:num w:numId="111">
    <w:abstractNumId w:val="109"/>
  </w:num>
  <w:num w:numId="110">
    <w:abstractNumId w:val="108"/>
  </w:num>
  <w:num w:numId="109">
    <w:abstractNumId w:val="107"/>
  </w:num>
  <w:num w:numId="108">
    <w:abstractNumId w:val="106"/>
  </w:num>
  <w:num w:numId="107">
    <w:abstractNumId w:val="105"/>
  </w:num>
  <w:num w:numId="106">
    <w:abstractNumId w:val="104"/>
  </w:num>
  <w:num w:numId="105">
    <w:abstractNumId w:val="103"/>
  </w:num>
  <w:num w:numId="104">
    <w:abstractNumId w:val="102"/>
  </w:num>
  <w:num w:numId="103">
    <w:abstractNumId w:val="101"/>
  </w:num>
  <w:num w:numId="102">
    <w:abstractNumId w:val="100"/>
  </w:num>
  <w:num w:numId="101">
    <w:abstractNumId w:val="99"/>
  </w:num>
  <w:num w:numId="100">
    <w:abstractNumId w:val="98"/>
  </w:num>
  <w:num w:numId="99">
    <w:abstractNumId w:val="97"/>
  </w:num>
  <w:num w:numId="98">
    <w:abstractNumId w:val="96"/>
  </w:num>
  <w:num w:numId="97">
    <w:abstractNumId w:val="95"/>
  </w:num>
  <w:num w:numId="96">
    <w:abstractNumId w:val="94"/>
  </w:num>
  <w:num w:numId="95">
    <w:abstractNumId w:val="93"/>
  </w:num>
  <w:num w:numId="94">
    <w:abstractNumId w:val="92"/>
  </w:num>
  <w:num w:numId="93">
    <w:abstractNumId w:val="91"/>
  </w:num>
  <w:num w:numId="92">
    <w:abstractNumId w:val="90"/>
  </w:num>
  <w:num w:numId="91">
    <w:abstractNumId w:val="89"/>
  </w:num>
  <w:num w:numId="90">
    <w:abstractNumId w:val="88"/>
  </w:num>
  <w:num w:numId="89">
    <w:abstractNumId w:val="87"/>
  </w:num>
  <w:num w:numId="88">
    <w:abstractNumId w:val="86"/>
  </w:num>
  <w:num w:numId="87">
    <w:abstractNumId w:val="85"/>
  </w:num>
  <w:num w:numId="86">
    <w:abstractNumId w:val="84"/>
  </w:num>
  <w:num w:numId="85">
    <w:abstractNumId w:val="83"/>
  </w:num>
  <w:num w:numId="84">
    <w:abstractNumId w:val="82"/>
  </w:num>
  <w:num w:numId="83">
    <w:abstractNumId w:val="81"/>
  </w:num>
  <w:num w:numId="82">
    <w:abstractNumId w:val="80"/>
  </w:num>
  <w:num w:numId="81">
    <w:abstractNumId w:val="79"/>
  </w:num>
  <w:num w:numId="80">
    <w:abstractNumId w:val="78"/>
  </w:num>
  <w:num w:numId="79">
    <w:abstractNumId w:val="77"/>
  </w:num>
  <w:num w:numId="78">
    <w:abstractNumId w:val="76"/>
  </w:num>
  <w:num w:numId="77">
    <w:abstractNumId w:val="75"/>
  </w:num>
  <w:num w:numId="76">
    <w:abstractNumId w:val="74"/>
  </w:num>
  <w:num w:numId="75">
    <w:abstractNumId w:val="73"/>
  </w:num>
  <w:num w:numId="74">
    <w:abstractNumId w:val="72"/>
  </w:num>
  <w:num w:numId="73">
    <w:abstractNumId w:val="71"/>
  </w:num>
  <w:num w:numId="72">
    <w:abstractNumId w:val="70"/>
  </w:num>
  <w:num w:numId="71">
    <w:abstractNumId w:val="69"/>
  </w:num>
  <w:num w:numId="70">
    <w:abstractNumId w:val="68"/>
  </w:num>
  <w:num w:numId="69">
    <w:abstractNumId w:val="67"/>
  </w:num>
  <w:num w:numId="68">
    <w:abstractNumId w:val="66"/>
  </w:num>
  <w:num w:numId="67">
    <w:abstractNumId w:val="65"/>
  </w:num>
  <w:num w:numId="66">
    <w:abstractNumId w:val="64"/>
  </w:num>
  <w:num w:numId="65">
    <w:abstractNumId w:val="63"/>
  </w:num>
  <w:num w:numId="64">
    <w:abstractNumId w:val="62"/>
  </w:num>
  <w:num w:numId="63">
    <w:abstractNumId w:val="61"/>
  </w:num>
  <w:num w:numId="62">
    <w:abstractNumId w:val="60"/>
  </w:num>
  <w:num w:numId="61">
    <w:abstractNumId w:val="59"/>
  </w:num>
  <w:num w:numId="60">
    <w:abstractNumId w:val="58"/>
  </w:num>
  <w:num w:numId="59">
    <w:abstractNumId w:val="57"/>
  </w:num>
  <w:num w:numId="58">
    <w:abstractNumId w:val="56"/>
  </w:num>
  <w:num w:numId="57">
    <w:abstractNumId w:val="55"/>
  </w: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1">
    <w:abstractNumId w:val="8"/>
  </w:num>
  <w:num w:numId="2">
    <w:abstractNumId w:val="31"/>
  </w:num>
  <w:num w:numId="3">
    <w:abstractNumId w:val="20"/>
  </w:num>
  <w:num w:numId="4">
    <w:abstractNumId w:val="17"/>
  </w:num>
  <w:num w:numId="5">
    <w:abstractNumId w:val="16"/>
  </w:num>
  <w:num w:numId="6">
    <w:abstractNumId w:val="0"/>
  </w:num>
  <w:num w:numId="7">
    <w:abstractNumId w:val="13"/>
  </w:num>
  <w:num w:numId="8">
    <w:abstractNumId w:val="4"/>
  </w:num>
  <w:num w:numId="9">
    <w:abstractNumId w:val="35"/>
  </w:num>
  <w:num w:numId="10">
    <w:abstractNumId w:val="14"/>
  </w:num>
  <w:num w:numId="11">
    <w:abstractNumId w:val="37"/>
  </w:num>
  <w:num w:numId="12">
    <w:abstractNumId w:val="23"/>
  </w:num>
  <w:num w:numId="13">
    <w:abstractNumId w:val="7"/>
  </w:num>
  <w:num w:numId="14">
    <w:abstractNumId w:val="27"/>
  </w:num>
  <w:num w:numId="15">
    <w:abstractNumId w:val="29"/>
  </w:num>
  <w:num w:numId="16">
    <w:abstractNumId w:val="21"/>
  </w:num>
  <w:num w:numId="17">
    <w:abstractNumId w:val="30"/>
  </w:num>
  <w:num w:numId="18">
    <w:abstractNumId w:val="36"/>
  </w:num>
  <w:num w:numId="19">
    <w:abstractNumId w:val="2"/>
  </w:num>
  <w:num w:numId="20">
    <w:abstractNumId w:val="34"/>
  </w:num>
  <w:num w:numId="21">
    <w:abstractNumId w:val="11"/>
  </w:num>
  <w:num w:numId="22">
    <w:abstractNumId w:val="25"/>
  </w:num>
  <w:num w:numId="23">
    <w:abstractNumId w:val="24"/>
  </w:num>
  <w:num w:numId="24">
    <w:abstractNumId w:val="10"/>
  </w:num>
  <w:num w:numId="25">
    <w:abstractNumId w:val="12"/>
  </w:num>
  <w:num w:numId="26">
    <w:abstractNumId w:val="28"/>
  </w:num>
  <w:num w:numId="27">
    <w:abstractNumId w:val="5"/>
  </w:num>
  <w:num w:numId="28">
    <w:abstractNumId w:val="32"/>
  </w:num>
  <w:num w:numId="29">
    <w:abstractNumId w:val="22"/>
  </w:num>
  <w:num w:numId="30">
    <w:abstractNumId w:val="18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2">
    <w:abstractNumId w:val="13"/>
  </w:num>
  <w:num w:numId="33">
    <w:abstractNumId w:val="33"/>
  </w:num>
  <w:num w:numId="34">
    <w:abstractNumId w:val="3"/>
  </w:num>
  <w:num w:numId="35">
    <w:abstractNumId w:val="9"/>
  </w:num>
  <w:num w:numId="36">
    <w:abstractNumId w:val="19"/>
  </w:num>
  <w:num w:numId="37">
    <w:abstractNumId w:val="15"/>
  </w:num>
  <w:num w:numId="38">
    <w:abstractNumId w:val="26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activeWritingStyle w:lang="en-US" w:vendorID="64" w:dllVersion="4096" w:nlCheck="1" w:checkStyle="0" w:appName="MSWord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8BA05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  <w:rsid w:val="02D23F45"/>
    <w:rsid w:val="03A372E0"/>
    <w:rsid w:val="05056618"/>
    <w:rsid w:val="05E429A7"/>
    <w:rsid w:val="078ED763"/>
    <w:rsid w:val="07B53189"/>
    <w:rsid w:val="0A70194D"/>
    <w:rsid w:val="0B1C3A1F"/>
    <w:rsid w:val="0B5EC56C"/>
    <w:rsid w:val="0BA8A0EA"/>
    <w:rsid w:val="0BF869EC"/>
    <w:rsid w:val="0E0E9A0E"/>
    <w:rsid w:val="0E88F50A"/>
    <w:rsid w:val="10E5064D"/>
    <w:rsid w:val="11707412"/>
    <w:rsid w:val="11A53625"/>
    <w:rsid w:val="11F24CCD"/>
    <w:rsid w:val="15644F2F"/>
    <w:rsid w:val="15D8B0D6"/>
    <w:rsid w:val="182496B2"/>
    <w:rsid w:val="18911F49"/>
    <w:rsid w:val="191908FB"/>
    <w:rsid w:val="198C5B5F"/>
    <w:rsid w:val="19CA84FB"/>
    <w:rsid w:val="1A7D9C71"/>
    <w:rsid w:val="1AD6CC63"/>
    <w:rsid w:val="1C1E72DA"/>
    <w:rsid w:val="1DEC9F24"/>
    <w:rsid w:val="1E393BE6"/>
    <w:rsid w:val="1EBF1966"/>
    <w:rsid w:val="1FCCDEB1"/>
    <w:rsid w:val="2013B74C"/>
    <w:rsid w:val="21350BB1"/>
    <w:rsid w:val="21479434"/>
    <w:rsid w:val="24DA3207"/>
    <w:rsid w:val="2510BACD"/>
    <w:rsid w:val="2731A399"/>
    <w:rsid w:val="27638600"/>
    <w:rsid w:val="28607894"/>
    <w:rsid w:val="28C6ECFD"/>
    <w:rsid w:val="2AF78AD2"/>
    <w:rsid w:val="2B1254C1"/>
    <w:rsid w:val="2B69258A"/>
    <w:rsid w:val="2B70B63D"/>
    <w:rsid w:val="2C333593"/>
    <w:rsid w:val="2CC05FC8"/>
    <w:rsid w:val="2D6B22DF"/>
    <w:rsid w:val="2D97FFE6"/>
    <w:rsid w:val="2E337A2A"/>
    <w:rsid w:val="2E842F8E"/>
    <w:rsid w:val="2E9B4CC3"/>
    <w:rsid w:val="2EFD3DDE"/>
    <w:rsid w:val="3022033F"/>
    <w:rsid w:val="3060B9D5"/>
    <w:rsid w:val="309CE7B3"/>
    <w:rsid w:val="30BBF47E"/>
    <w:rsid w:val="31159D98"/>
    <w:rsid w:val="32883FCF"/>
    <w:rsid w:val="32EC2C50"/>
    <w:rsid w:val="33F66BA8"/>
    <w:rsid w:val="361DFE8D"/>
    <w:rsid w:val="36ADFE8A"/>
    <w:rsid w:val="37203349"/>
    <w:rsid w:val="3744D694"/>
    <w:rsid w:val="3780CFBD"/>
    <w:rsid w:val="378C551A"/>
    <w:rsid w:val="37C3DD0A"/>
    <w:rsid w:val="389253E9"/>
    <w:rsid w:val="3B2EB6F9"/>
    <w:rsid w:val="3BA3C59B"/>
    <w:rsid w:val="3BDF55E4"/>
    <w:rsid w:val="3CC3E1A2"/>
    <w:rsid w:val="3DCBCE9C"/>
    <w:rsid w:val="3E060AB6"/>
    <w:rsid w:val="3E6EEDE4"/>
    <w:rsid w:val="3F2D0182"/>
    <w:rsid w:val="4067D661"/>
    <w:rsid w:val="4094307A"/>
    <w:rsid w:val="412F7242"/>
    <w:rsid w:val="41952E3F"/>
    <w:rsid w:val="430C2025"/>
    <w:rsid w:val="44C23830"/>
    <w:rsid w:val="45C2E04E"/>
    <w:rsid w:val="45EFA275"/>
    <w:rsid w:val="46AA79E2"/>
    <w:rsid w:val="471B16A3"/>
    <w:rsid w:val="488FF5CF"/>
    <w:rsid w:val="48A9B26A"/>
    <w:rsid w:val="48E6759D"/>
    <w:rsid w:val="4A058FE8"/>
    <w:rsid w:val="4CAC18B2"/>
    <w:rsid w:val="4D76A655"/>
    <w:rsid w:val="4D7CBA6D"/>
    <w:rsid w:val="4E97C455"/>
    <w:rsid w:val="4F6976C5"/>
    <w:rsid w:val="5020FF91"/>
    <w:rsid w:val="504CC196"/>
    <w:rsid w:val="53CE25C6"/>
    <w:rsid w:val="540CAC63"/>
    <w:rsid w:val="5549B678"/>
    <w:rsid w:val="56045D5B"/>
    <w:rsid w:val="583391C9"/>
    <w:rsid w:val="59023C81"/>
    <w:rsid w:val="5936FFB2"/>
    <w:rsid w:val="59F6432C"/>
    <w:rsid w:val="5AE9491F"/>
    <w:rsid w:val="5C4D1EC7"/>
    <w:rsid w:val="5F10123C"/>
    <w:rsid w:val="60EBFA7A"/>
    <w:rsid w:val="60EC4F4F"/>
    <w:rsid w:val="60F2FB41"/>
    <w:rsid w:val="61173B01"/>
    <w:rsid w:val="633590E7"/>
    <w:rsid w:val="64A300D5"/>
    <w:rsid w:val="6525EA9C"/>
    <w:rsid w:val="65ADE6CA"/>
    <w:rsid w:val="66263192"/>
    <w:rsid w:val="66A328A1"/>
    <w:rsid w:val="67CD8FD2"/>
    <w:rsid w:val="67EFE66B"/>
    <w:rsid w:val="689C373C"/>
    <w:rsid w:val="69B202F6"/>
    <w:rsid w:val="6A3493C0"/>
    <w:rsid w:val="6B0C80A4"/>
    <w:rsid w:val="6BF1FFE7"/>
    <w:rsid w:val="6D04F0FD"/>
    <w:rsid w:val="6D7A8A2A"/>
    <w:rsid w:val="72DA93C4"/>
    <w:rsid w:val="7380CD1E"/>
    <w:rsid w:val="739A67CA"/>
    <w:rsid w:val="74BACE80"/>
    <w:rsid w:val="74D77C7C"/>
    <w:rsid w:val="75CF527B"/>
    <w:rsid w:val="76096F81"/>
    <w:rsid w:val="76AD0C3C"/>
    <w:rsid w:val="785E3204"/>
    <w:rsid w:val="7914FEE9"/>
    <w:rsid w:val="79AE94D9"/>
    <w:rsid w:val="7A8D1444"/>
    <w:rsid w:val="7BA4B2BA"/>
    <w:rsid w:val="7C2BEB3A"/>
    <w:rsid w:val="7C835EF2"/>
    <w:rsid w:val="7CB73801"/>
    <w:rsid w:val="7E4EA102"/>
    <w:rsid w:val="7F0873BF"/>
    <w:rsid w:val="7F46CBB6"/>
    <w:rsid w:val="7FE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hAnsi="Cambria" w:eastAsia="MS Mincho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hAnsi="Cambria" w:eastAsia="MS Mincho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hAnsi="Cambria" w:eastAsia="MS Mincho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hAnsi="Calibri" w:eastAsia="MS Gothic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Heading6Char" w:customStyle="1">
    <w:name w:val="Heading 6 Char"/>
    <w:link w:val="Heading6"/>
    <w:uiPriority w:val="9"/>
    <w:semiHidden/>
    <w:rsid w:val="00D93BE5"/>
    <w:rPr>
      <w:rFonts w:ascii="Cambria" w:hAnsi="Cambria" w:eastAsia="MS Mincho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semiHidden/>
    <w:rsid w:val="00D93BE5"/>
    <w:rPr>
      <w:rFonts w:ascii="Cambria" w:hAnsi="Cambria" w:eastAsia="MS Mincho" w:cs="Times New Roman"/>
      <w:sz w:val="24"/>
      <w:szCs w:val="24"/>
    </w:rPr>
  </w:style>
  <w:style w:type="character" w:styleId="Heading8Char" w:customStyle="1">
    <w:name w:val="Heading 8 Char"/>
    <w:link w:val="Heading8"/>
    <w:uiPriority w:val="9"/>
    <w:semiHidden/>
    <w:rsid w:val="00D93BE5"/>
    <w:rPr>
      <w:rFonts w:ascii="Cambria" w:hAnsi="Cambria" w:eastAsia="MS Mincho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semiHidden/>
    <w:rsid w:val="00D93BE5"/>
    <w:rPr>
      <w:rFonts w:ascii="Calibri" w:hAnsi="Calibri" w:eastAsia="MS Gothic" w:cs="Times New Roman"/>
      <w:sz w:val="22"/>
      <w:szCs w:val="22"/>
    </w:rPr>
  </w:style>
  <w:style w:type="paragraph" w:styleId="Bang" w:customStyle="1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styleId="Heading1-NoNumber" w:customStyle="1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styleId="TableCaption" w:customStyle="1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styleId="TableCaptionSmall" w:customStyle="1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styleId="level2bullet" w:customStyle="1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27B7C7DB6A0774884DFBA6C40A21136" ma:contentTypeVersion="4" ma:contentTypeDescription="Tạo tài liệu mới." ma:contentTypeScope="" ma:versionID="9c98b12cc98a846efe061067432c56b6">
  <xsd:schema xmlns:xsd="http://www.w3.org/2001/XMLSchema" xmlns:xs="http://www.w3.org/2001/XMLSchema" xmlns:p="http://schemas.microsoft.com/office/2006/metadata/properties" xmlns:ns2="44e83916-efc3-4607-80fb-223279db88b3" targetNamespace="http://schemas.microsoft.com/office/2006/metadata/properties" ma:root="true" ma:fieldsID="fd29e3494496d7b7fe34c60d4fda4302" ns2:_="">
    <xsd:import namespace="44e83916-efc3-4607-80fb-223279db8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83916-efc3-4607-80fb-223279db8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8BAE50-AA36-4AEE-A746-2E3424B41941}"/>
</file>

<file path=customXml/itemProps2.xml><?xml version="1.0" encoding="utf-8"?>
<ds:datastoreItem xmlns:ds="http://schemas.openxmlformats.org/officeDocument/2006/customXml" ds:itemID="{74019B80-4CD9-4D34-8F63-D4F6753778C2}"/>
</file>

<file path=customXml/itemProps3.xml><?xml version="1.0" encoding="utf-8"?>
<ds:datastoreItem xmlns:ds="http://schemas.openxmlformats.org/officeDocument/2006/customXml" ds:itemID="{C82B0CC2-103D-4C11-AEB7-CBBBDBE919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MCIS JSU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SDD Template</dc:title>
  <dc:subject/>
  <dc:creator>Dennis Martin</dc:creator>
  <keywords/>
  <dc:description/>
  <lastModifiedBy>Nguyen Van Hieu 20225840</lastModifiedBy>
  <revision>99</revision>
  <lastPrinted>2016-05-07T17:04:00.0000000Z</lastPrinted>
  <dcterms:created xsi:type="dcterms:W3CDTF">2018-09-25T08:24:00.0000000Z</dcterms:created>
  <dcterms:modified xsi:type="dcterms:W3CDTF">2025-02-28T12:41:43.2014508Z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0x010100827B7C7DB6A0774884DFBA6C40A21136</vt:lpwstr>
  </property>
</Properties>
</file>