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PHỤ LỤC KHÁI TOÁN KIỂM THỬ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Hạng mục</w:t>
            </w:r>
          </w:p>
        </w:tc>
        <w:tc>
          <w:p>
            <w:r>
              <w:t xml:space="preserve">Giá trị</w:t>
            </w:r>
          </w:p>
        </w:tc>
      </w:tr>
      <w:tr>
        <w:tc>
          <w:p>
            <w:r>
              <w:t xml:space="preserve">Thiết bị kiểm thử</w:t>
            </w:r>
          </w:p>
        </w:tc>
        <w:tc>
          <w:p>
            <w:r>
              <w:t xml:space="preserve">2.515.000.000</w:t>
            </w:r>
          </w:p>
        </w:tc>
      </w:tr>
    </w:tbl>
    <w:p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58d97eb0e7d8d06715c6fa2b7cf76954d5bfd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2026-07-29T16:35:22.836Z</dcterms:created>
  <dcterms:modified xsi:type="dcterms:W3CDTF">2026-07-29T16:35:22.837Z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