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4"/>
        <w:jc w:val="center"/>
        <w:tblInd w:w="0" w:type="dxa"/>
        <w:tblW w:w="10348" w:type="dxa"/>
        <w:tblBorders/>
        <w:tblLayout w:type="fixed"/>
        <w:tblLook w:val="0000" w:firstRow="0" w:lastRow="0" w:firstColumn="0" w:lastColumn="0" w:noHBand="0" w:noVBand="0"/>
      </w:tblPr>
      <w:tblGrid>
        <w:gridCol w:w="5529"/>
        <w:gridCol w:w="4819"/>
      </w:tblGrid>
      <w:tr>
        <w:trPr>
          <w:jc w:val="center"/>
          <w:trHeight w:val="986"/>
        </w:trPr>
        <w:tc>
          <w:tcPr>
            <w:tcBorders/>
            <w:tcW w:w="5529" w:type="dxa"/>
          </w:tcPr>
          <w:p w14:paraId="3CE4FDF7" w14:textId="77777777">
            <w:pPr>
              <w:widowControl w:val="false"/>
              <w:pBdr/>
              <w:spacing w:line="240" w:lineRule="auto"/>
              <w:ind/>
              <w:jc w:val="center"/>
              <w:rPr>
                <w:sz w:val="28"/>
                <w:szCs w:val="28"/>
              </w:rPr>
            </w:pPr>
            <w:r>
              <w:rPr>
                <w:sz w:val="28"/>
                <w:szCs w:val="28"/>
              </w:rPr>
              <w:t xml:space="preserve">BAN CHẤP HÀNH TRUNG ƯƠNG</w:t>
            </w:r>
            <w:r>
              <w:rPr>
                <w:sz w:val="28"/>
                <w:szCs w:val="28"/>
              </w:rPr>
            </w:r>
            <w:r>
              <w:rPr>
                <w:sz w:val="28"/>
                <w:szCs w:val="28"/>
              </w:rPr>
            </w:r>
          </w:p>
          <w:p w14:paraId="37EFB93C" w14:textId="390CE170">
            <w:pPr>
              <w:widowControl w:val="false"/>
              <w:pBdr/>
              <w:spacing w:line="240" w:lineRule="auto"/>
              <w:ind/>
              <w:jc w:val="center"/>
              <w:rPr>
                <w:b/>
                <w:bCs/>
                <w:sz w:val="28"/>
                <w:szCs w:val="28"/>
              </w:rPr>
            </w:pPr>
            <w:r>
              <w:rPr>
                <w:b/>
                <w:bCs/>
                <w:sz w:val="28"/>
                <w:szCs w:val="28"/>
              </w:rPr>
              <w:t xml:space="preserve">NHÀ XUẤT BẢN</w:t>
            </w:r>
            <w:r>
              <w:rPr>
                <w:b/>
                <w:bCs/>
                <w:sz w:val="28"/>
                <w:szCs w:val="28"/>
              </w:rPr>
            </w:r>
            <w:r>
              <w:rPr>
                <w:b/>
                <w:bCs/>
                <w:sz w:val="28"/>
                <w:szCs w:val="28"/>
              </w:rPr>
            </w:r>
          </w:p>
          <w:p w14:paraId="02A1F7BC" w14:textId="77777777">
            <w:pPr>
              <w:widowControl w:val="false"/>
              <w:pBdr/>
              <w:spacing w:line="240" w:lineRule="auto"/>
              <w:ind/>
              <w:jc w:val="center"/>
              <w:rPr>
                <w:b/>
                <w:bCs/>
                <w:sz w:val="28"/>
                <w:szCs w:val="28"/>
              </w:rPr>
            </w:pPr>
            <w:r>
              <w:rPr>
                <w:b/>
                <w:bCs/>
                <w:sz w:val="28"/>
                <w:szCs w:val="28"/>
              </w:rPr>
              <w:t xml:space="preserve">CHÍNH TRỊ QUỐC GIA SỰ THẬT</w:t>
            </w:r>
            <w:r>
              <w:rPr>
                <w:b/>
                <w:bCs/>
                <w:sz w:val="28"/>
                <w:szCs w:val="28"/>
              </w:rPr>
            </w:r>
            <w:r>
              <w:rPr>
                <w:b/>
                <w:bCs/>
                <w:sz w:val="28"/>
                <w:szCs w:val="28"/>
              </w:rPr>
            </w:r>
          </w:p>
        </w:tc>
        <w:tc>
          <w:tcPr>
            <w:tcBorders/>
            <w:tcW w:w="4819" w:type="dxa"/>
          </w:tcPr>
          <w:p w14:paraId="1AA99EF9" w14:textId="77777777">
            <w:pPr>
              <w:widowControl w:val="false"/>
              <w:pBdr/>
              <w:spacing w:line="240" w:lineRule="auto"/>
              <w:ind/>
              <w:jc w:val="center"/>
              <w:rPr>
                <w:b/>
                <w:bCs/>
                <w:sz w:val="28"/>
                <w:szCs w:val="28"/>
              </w:rPr>
            </w:pPr>
            <w:r>
              <w:rPr>
                <w:b/>
                <w:bCs/>
                <w:sz w:val="28"/>
                <w:szCs w:val="28"/>
              </w:rPr>
              <w:t xml:space="preserve">ĐẢNG CỘNG SẢN VIỆT NAM</w:t>
            </w:r>
            <w:r>
              <w:rPr>
                <w:b/>
                <w:bCs/>
                <w:sz w:val="28"/>
                <w:szCs w:val="28"/>
              </w:rPr>
            </w:r>
            <w:r>
              <w:rPr>
                <w:b/>
                <w:bCs/>
                <w:sz w:val="28"/>
                <w:szCs w:val="28"/>
              </w:rPr>
            </w:r>
          </w:p>
          <w:p w14:paraId="7844685C" w14:textId="77777777">
            <w:pPr>
              <w:widowControl w:val="false"/>
              <w:pBdr/>
              <w:spacing w:line="240" w:lineRule="auto"/>
              <w:ind/>
              <w:jc w:val="center"/>
              <w:rPr>
                <w:i/>
                <w:iCs/>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161925</wp:posOffset>
                      </wp:positionH>
                      <wp:positionV relativeFrom="paragraph">
                        <wp:posOffset>19684</wp:posOffset>
                      </wp:positionV>
                      <wp:extent cx="2578100" cy="12700"/>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4056950" y="3780000"/>
                                <a:ext cx="2578100"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0" o:spid="_x0000_s0" o:spt="32" type="#_x0000_t32" style="position:absolute;z-index:251658240;o:allowoverlap:true;o:allowincell:true;mso-position-horizontal-relative:text;margin-left:12.75pt;mso-position-horizontal:absolute;mso-position-vertical-relative:text;margin-top:1.55pt;mso-position-vertical:absolute;width:203.00pt;height:1.00pt;mso-wrap-distance-left:9.00pt;mso-wrap-distance-top:0.00pt;mso-wrap-distance-right:9.00pt;mso-wrap-distance-bottom:0.00pt;visibility:visible;" filled="f" strokecolor="#000000" strokeweight="0.75pt">
                      <v:stroke dashstyle="solid"/>
                    </v:shape>
                  </w:pict>
                </mc:Fallback>
              </mc:AlternateContent>
            </w:r>
            <w:r>
              <w:rPr>
                <w:i/>
                <w:iCs/>
                <w:sz w:val="28"/>
                <w:szCs w:val="28"/>
              </w:rPr>
            </w:r>
            <w:r>
              <w:rPr>
                <w:i/>
                <w:iCs/>
                <w:sz w:val="28"/>
                <w:szCs w:val="28"/>
              </w:rPr>
            </w:r>
          </w:p>
          <w:p w14:paraId="6A5AEC16">
            <w:pPr>
              <w:pBdr/>
              <w:spacing w:after="0" w:line="240" w:lineRule="auto"/>
              <w:ind/>
              <w:jc w:val="center"/>
              <w:rPr>
                <w:i/>
                <w:iCs/>
                <w:sz w:val="28"/>
                <w:szCs w:val="28"/>
              </w:rPr>
            </w:pPr>
            <w:r>
              <w:rPr>
                <w:i/>
                <w:iCs/>
                <w:sz w:val="28"/>
                <w:szCs w:val="28"/>
              </w:rPr>
              <w:t xml:space="preserve">Hà Nội, </w:t>
            </w:r>
            <w:r>
              <w:rPr>
                <w:i/>
                <w:iCs/>
                <w:sz w:val="28"/>
                <w:szCs w:val="28"/>
                <w:lang w:val="en-US"/>
              </w:rPr>
              <w:t xml:space="preserve">29/7/2026</w:t>
            </w:r>
            <w:r>
              <w:rPr>
                <w:i/>
                <w:iCs/>
                <w:sz w:val="28"/>
                <w:szCs w:val="28"/>
                <w:lang w:val="en-US"/>
              </w:rPr>
            </w:r>
            <w:r>
              <w:rPr>
                <w:i/>
                <w:iCs/>
                <w:sz w:val="28"/>
                <w:szCs w:val="28"/>
              </w:rPr>
            </w:r>
          </w:p>
        </w:tc>
      </w:tr>
      <w:tr>
        <w:trPr>
          <w:jc w:val="center"/>
          <w:trHeight w:val="991"/>
        </w:trPr>
        <w:tc>
          <w:tcPr>
            <w:tcBorders/>
            <w:tcW w:w="5529" w:type="dxa"/>
          </w:tcPr>
          <w:p w14:paraId="1F716D85" w14:textId="77777777">
            <w:pPr>
              <w:widowControl w:val="false"/>
              <w:pBdr/>
              <w:spacing w:line="240" w:lineRule="auto"/>
              <w:ind/>
              <w:jc w:val="center"/>
              <w:rPr>
                <w:i/>
                <w:iCs/>
                <w:color w:val="000000" w:themeColor="text1"/>
                <w:sz w:val="28"/>
                <w:szCs w:val="28"/>
              </w:rPr>
            </w:pPr>
            <w:r>
              <w:rPr>
                <w:i/>
                <w:iCs/>
                <w:color w:val="000000" w:themeColor="text1"/>
                <w:sz w:val="28"/>
                <w:szCs w:val="28"/>
              </w:rPr>
              <w:t xml:space="preserve">*</w:t>
            </w:r>
            <w:r>
              <w:rPr>
                <w:i/>
                <w:iCs/>
                <w:color w:val="000000" w:themeColor="text1"/>
                <w:sz w:val="28"/>
                <w:szCs w:val="28"/>
              </w:rPr>
            </w:r>
            <w:r>
              <w:rPr>
                <w:i/>
                <w:iCs/>
                <w:color w:val="000000" w:themeColor="text1"/>
                <w:sz w:val="28"/>
                <w:szCs w:val="28"/>
              </w:rPr>
            </w:r>
          </w:p>
          <w:p w14:paraId="5D835743" w14:textId="77777777">
            <w:pPr>
              <w:widowControl w:val="false"/>
              <w:pBdr/>
              <w:spacing w:line="240" w:lineRule="auto"/>
              <w:ind/>
              <w:jc w:val="center"/>
              <w:rPr>
                <w:color w:val="000000" w:themeColor="text1"/>
                <w:sz w:val="28"/>
                <w:szCs w:val="28"/>
              </w:rPr>
            </w:pPr>
            <w:r>
              <w:rPr>
                <w:color w:val="000000" w:themeColor="text1"/>
                <w:sz w:val="28"/>
                <w:szCs w:val="28"/>
              </w:rPr>
              <w:t xml:space="preserve">Số               -CV/NXBCTQGST</w:t>
            </w:r>
            <w:r>
              <w:rPr>
                <w:color w:val="000000" w:themeColor="text1"/>
                <w:sz w:val="28"/>
                <w:szCs w:val="28"/>
              </w:rPr>
            </w:r>
            <w:r>
              <w:rPr>
                <w:color w:val="000000" w:themeColor="text1"/>
                <w:sz w:val="28"/>
                <w:szCs w:val="28"/>
              </w:rPr>
            </w:r>
          </w:p>
          <w:p w14:paraId="12B79E47" w14:textId="1F08444E">
            <w:pPr>
              <w:widowControl w:val="false"/>
              <w:pBdr/>
              <w:spacing w:line="240" w:lineRule="auto"/>
              <w:ind/>
              <w:jc w:val="center"/>
              <w:rPr>
                <w:i/>
                <w:iCs/>
                <w:color w:val="000000" w:themeColor="text1"/>
                <w:sz w:val="28"/>
                <w:szCs w:val="28"/>
              </w:rPr>
            </w:pPr>
            <w:r>
              <w:rPr>
                <w:i/>
                <w:iCs/>
                <w:color w:val="000000" w:themeColor="text1"/>
                <w:sz w:val="28"/>
                <w:szCs w:val="28"/>
              </w:rPr>
              <w:t xml:space="preserve">V/v </w:t>
            </w:r>
            <w:r>
              <w:rPr>
                <w:i/>
                <w:iCs/>
                <w:color w:val="000000" w:themeColor="text1"/>
                <w:sz w:val="28"/>
                <w:szCs w:val="28"/>
              </w:rPr>
              <w:t xml:space="preserve">mời tham gia thương thảo Hợp đồng </w:t>
            </w:r>
            <w:r>
              <w:rPr>
                <w:b w:val="0"/>
                <w:bCs w:val="0"/>
                <w:i/>
                <w:iCs/>
                <w:color w:val="000000" w:themeColor="text1"/>
                <w:sz w:val="28"/>
                <w:szCs w:val="28"/>
                <w:lang w:val="en-US"/>
              </w:rPr>
              <w:t xml:space="preserve">Gói thầu tư vấn lập hồ sơ mời thầu và đánh giá hồ sơ dự thầu</w:t>
            </w:r>
            <w:r>
              <w:rPr>
                <w:b w:val="0"/>
                <w:bCs w:val="0"/>
                <w:i/>
                <w:iCs/>
                <w:color w:val="000000" w:themeColor="text1"/>
                <w:sz w:val="28"/>
                <w:szCs w:val="28"/>
                <w:lang w:val="en-US"/>
              </w:rPr>
              <w:t xml:space="preserve"/>
            </w:r>
            <w:r>
              <w:rPr>
                <w:b w:val="0"/>
                <w:bCs w:val="0"/>
                <w:i/>
                <w:iCs/>
                <w:color w:val="000000" w:themeColor="text1"/>
                <w:sz w:val="28"/>
                <w:szCs w:val="28"/>
                <w:lang w:val="en-US"/>
              </w:rPr>
              <w:t xml:space="preserve"/>
            </w:r>
            <w:r>
              <w:rPr>
                <w:i/>
                <w:iCs/>
                <w:color w:val="000000" w:themeColor="text1"/>
                <w:sz w:val="28"/>
                <w:szCs w:val="28"/>
              </w:rPr>
            </w:r>
            <w:r>
              <w:rPr>
                <w:i/>
                <w:iCs/>
                <w:color w:val="000000" w:themeColor="text1"/>
                <w:sz w:val="28"/>
                <w:szCs w:val="28"/>
              </w:rPr>
            </w:r>
          </w:p>
          <w:p w14:paraId="0507445A">
            <w:pPr>
              <w:widowControl w:val="false"/>
              <w:pBdr/>
              <w:spacing w:after="0" w:line="240" w:lineRule="auto"/>
              <w:ind/>
              <w:jc w:val="center"/>
              <w:rPr>
                <w:b w:val="0"/>
                <w:bCs/>
                <w:i/>
                <w:color w:val="000000" w:themeColor="text1"/>
                <w:sz w:val="28"/>
                <w:szCs w:val="28"/>
              </w:rPr>
            </w:pPr>
            <w:r>
              <w:rPr>
                <w:b w:val="0"/>
                <w:bCs w:val="0"/>
                <w:i/>
                <w:iCs/>
                <w:color w:val="000000" w:themeColor="text1"/>
                <w:sz w:val="28"/>
                <w:szCs w:val="28"/>
              </w:rPr>
              <w:t xml:space="preserve">thuộc dự toán mua sắm: </w:t>
            </w:r>
            <w:r>
              <w:rPr>
                <w:b w:val="0"/>
                <w:bCs w:val="0"/>
                <w:i/>
                <w:iCs/>
                <w:color w:val="000000" w:themeColor="text1"/>
                <w:sz w:val="28"/>
                <w:szCs w:val="28"/>
                <w:lang w:val="en-US"/>
              </w:rPr>
              <w:t xml:space="preserve">"Dự án đầu tư trang thiết bị công nghệ thông tin năm 2026"</w:t>
            </w:r>
            <w:r>
              <w:rPr>
                <w:b w:val="0"/>
                <w:bCs w:val="0"/>
                <w:i/>
                <w:iCs/>
                <w:color w:val="000000" w:themeColor="text1"/>
                <w:sz w:val="28"/>
                <w:szCs w:val="28"/>
                <w:lang w:val="en-US"/>
              </w:rPr>
            </w:r>
            <w:r>
              <w:rPr>
                <w:b w:val="0"/>
                <w:bCs/>
                <w:i/>
                <w:color w:val="000000" w:themeColor="text1"/>
                <w:sz w:val="28"/>
                <w:szCs w:val="28"/>
              </w:rPr>
            </w:r>
          </w:p>
        </w:tc>
        <w:tc>
          <w:tcPr>
            <w:tcBorders/>
            <w:tcW w:w="4819" w:type="dxa"/>
          </w:tcPr>
          <w:p w14:paraId="0E44069F" w14:textId="77777777">
            <w:pPr>
              <w:widowControl w:val="false"/>
              <w:pBdr/>
              <w:spacing w:line="240" w:lineRule="auto"/>
              <w:ind/>
              <w:jc w:val="center"/>
              <w:rPr>
                <w:i/>
                <w:iCs/>
                <w:color w:val="000000" w:themeColor="text1"/>
                <w:sz w:val="28"/>
                <w:szCs w:val="28"/>
              </w:rPr>
            </w:pPr>
            <w:r>
              <w:rPr>
                <w:i/>
                <w:iCs/>
                <w:color w:val="000000" w:themeColor="text1"/>
                <w:sz w:val="28"/>
                <w:szCs w:val="28"/>
              </w:rPr>
            </w:r>
            <w:r>
              <w:rPr>
                <w:i/>
                <w:iCs/>
                <w:color w:val="000000" w:themeColor="text1"/>
                <w:sz w:val="28"/>
                <w:szCs w:val="28"/>
              </w:rPr>
            </w:r>
            <w:r>
              <w:rPr>
                <w:i/>
                <w:iCs/>
                <w:color w:val="000000" w:themeColor="text1"/>
                <w:sz w:val="28"/>
                <w:szCs w:val="28"/>
              </w:rPr>
            </w:r>
          </w:p>
        </w:tc>
      </w:tr>
    </w:tbl>
    <w:p w14:paraId="47CBC763" w14:textId="77777777">
      <w:pPr>
        <w:pStyle w:val="892"/>
        <w:widowControl w:val="false"/>
        <w:pBdr/>
        <w:spacing w:after="120" w:before="120" w:line="240" w:lineRule="auto"/>
        <w:ind w:firstLine="567"/>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p>
    <w:tbl>
      <w:tblPr>
        <w:tblStyle w:val="895"/>
        <w:tblInd w:w="675" w:type="dxa"/>
        <w:tblW w:w="8647" w:type="dxa"/>
        <w:tblBorders/>
        <w:tblLayout w:type="fixed"/>
        <w:tblLook w:val="0400" w:firstRow="0" w:lastRow="0" w:firstColumn="0" w:lastColumn="0" w:noHBand="0" w:noVBand="1"/>
      </w:tblPr>
      <w:tblGrid>
        <w:gridCol w:w="1665"/>
        <w:gridCol w:w="6982"/>
      </w:tblGrid>
      <w:tr>
        <w:trPr>
          <w:trHeight w:val="986"/>
        </w:trPr>
        <w:tc>
          <w:tcPr>
            <w:tcBorders/>
            <w:tcMar>
              <w:left w:w="108" w:type="dxa"/>
              <w:top w:w="0" w:type="dxa"/>
              <w:right w:w="108" w:type="dxa"/>
              <w:bottom w:w="0" w:type="dxa"/>
            </w:tcMar>
            <w:tcW w:w="1665" w:type="dxa"/>
          </w:tcPr>
          <w:p w14:paraId="6FACF0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i/>
                <w:iCs/>
                <w:color w:val="000000" w:themeColor="text1"/>
                <w:sz w:val="28"/>
                <w:szCs w:val="28"/>
              </w:rPr>
            </w:pPr>
            <w:r>
              <w:rPr>
                <w:i/>
                <w:iCs/>
                <w:color w:val="000000" w:themeColor="text1"/>
                <w:sz w:val="28"/>
                <w:szCs w:val="28"/>
              </w:rPr>
              <w:t xml:space="preserve">Kính gửi:</w:t>
            </w:r>
            <w:r>
              <w:rPr>
                <w:i/>
                <w:iCs/>
                <w:color w:val="000000" w:themeColor="text1"/>
                <w:sz w:val="28"/>
                <w:szCs w:val="28"/>
              </w:rPr>
            </w:r>
            <w:r>
              <w:rPr>
                <w:i/>
                <w:iCs/>
                <w:color w:val="000000" w:themeColor="text1"/>
                <w:sz w:val="28"/>
                <w:szCs w:val="28"/>
              </w:rPr>
            </w:r>
          </w:p>
        </w:tc>
        <w:tc>
          <w:tcPr>
            <w:tcBorders/>
            <w:tcMar>
              <w:left w:w="108" w:type="dxa"/>
              <w:top w:w="0" w:type="dxa"/>
              <w:right w:w="108" w:type="dxa"/>
              <w:bottom w:w="0" w:type="dxa"/>
            </w:tcMar>
            <w:tcW w:w="6982" w:type="dxa"/>
          </w:tcPr>
          <w:p w14:paraId="61B912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b/>
                <w:bCs/>
                <w:color w:val="000000" w:themeColor="text1"/>
                <w:sz w:val="28"/>
                <w:szCs w:val="28"/>
              </w:rPr>
            </w:pPr>
            <w:r>
              <w:rPr>
                <w:b/>
                <w:bCs/>
                <w:color w:val="000000" w:themeColor="text1"/>
                <w:sz w:val="28"/>
                <w:szCs w:val="28"/>
              </w:rPr>
            </w:r>
            <w:r>
              <w:rPr>
                <w:b/>
                <w:bCs/>
                <w:color w:val="000000" w:themeColor="text1"/>
                <w:sz w:val="28"/>
                <w:szCs w:val="28"/>
                <w:lang w:val="en-US"/>
              </w:rPr>
              <w:t xml:space="preserve">Công ty TNHH Tư vấn Đấu thầu Minh Anh</w:t>
            </w:r>
            <w:r>
              <w:rPr>
                <w:b/>
                <w:bCs/>
                <w:color w:val="000000" w:themeColor="text1"/>
                <w:sz w:val="28"/>
                <w:szCs w:val="28"/>
              </w:rPr>
            </w:r>
            <w:r>
              <w:rPr>
                <w:b/>
                <w:bCs/>
                <w:color w:val="000000" w:themeColor="text1"/>
                <w:sz w:val="28"/>
                <w:szCs w:val="28"/>
              </w:rPr>
            </w:r>
          </w:p>
          <w:p w14:paraId="7D09B9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color w:val="000000" w:themeColor="text1"/>
                <w:sz w:val="28"/>
                <w:szCs w:val="28"/>
              </w:rPr>
            </w:pPr>
            <w:r>
              <w:rPr>
                <w:color w:val="000000" w:themeColor="text1"/>
                <w:sz w:val="28"/>
                <w:szCs w:val="28"/>
              </w:rPr>
              <w:t xml:space="preserve">Địa chỉ: </w:t>
            </w:r>
            <w:r>
              <w:rPr>
                <w:color w:val="000000" w:themeColor="text1"/>
                <w:sz w:val="28"/>
                <w:szCs w:val="28"/>
                <w:lang w:val="en-US"/>
              </w:rPr>
              <w:t xml:space="preserve">Số 25 phố Tràng Tiền, phường Hoàn Kiếm, Hà Nội</w:t>
            </w:r>
            <w:r>
              <w:rPr>
                <w:color w:val="000000" w:themeColor="text1"/>
                <w:sz w:val="28"/>
                <w:szCs w:val="28"/>
              </w:rPr>
            </w:r>
            <w:r>
              <w:rPr>
                <w:color w:val="000000" w:themeColor="text1"/>
                <w:sz w:val="28"/>
                <w:szCs w:val="28"/>
              </w:rPr>
            </w:r>
          </w:p>
          <w:p w14:paraId="4E571674" w14:textId="792C0988">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240" w:lineRule="auto"/>
              <w:ind/>
              <w:jc w:val="both"/>
              <w:rPr>
                <w:b/>
                <w:bCs/>
                <w:color w:val="000000" w:themeColor="text1"/>
                <w:sz w:val="28"/>
                <w:szCs w:val="28"/>
              </w:rPr>
            </w:pPr>
            <w:r>
              <w:rPr>
                <w:color w:val="000000" w:themeColor="text1"/>
                <w:sz w:val="28"/>
                <w:szCs w:val="28"/>
              </w:rPr>
              <w:t xml:space="preserve">Mã số thuế: </w:t>
            </w:r>
            <w:r>
              <w:rPr>
                <w:color w:val="000000" w:themeColor="text1"/>
                <w:sz w:val="28"/>
                <w:szCs w:val="28"/>
                <w:lang w:val="en-US"/>
              </w:rPr>
              <w:t xml:space="preserve">0101234567</w:t>
            </w:r>
            <w:r>
              <w:rPr>
                <w:b/>
                <w:bCs/>
                <w:color w:val="000000" w:themeColor="text1"/>
                <w:sz w:val="28"/>
                <w:szCs w:val="28"/>
              </w:rPr>
            </w:r>
            <w:r>
              <w:rPr>
                <w:b/>
                <w:bCs/>
                <w:color w:val="000000" w:themeColor="text1"/>
                <w:sz w:val="28"/>
                <w:szCs w:val="28"/>
              </w:rPr>
            </w:r>
          </w:p>
        </w:tc>
      </w:tr>
    </w:tbl>
    <w:p w14:paraId="006F4BA6">
      <w:pPr>
        <w:widowControl w:val="false"/>
        <w:pBdr/>
        <w:spacing w:after="120" w:before="120" w:line="360" w:lineRule="exact"/>
        <w:ind w:firstLine="567"/>
        <w:jc w:val="both"/>
        <w:rPr>
          <w:color w:val="000000" w:themeColor="text1"/>
          <w:sz w:val="28"/>
          <w:szCs w:val="28"/>
        </w:rPr>
      </w:pPr>
      <w:r>
        <w:rPr>
          <w:color w:val="000000" w:themeColor="text1"/>
          <w:sz w:val="28"/>
          <w:szCs w:val="28"/>
          <w:lang w:val="en-US"/>
        </w:rPr>
        <w:t xml:space="preserve">Căn cứ Luật Đấu thầu số 22/2023/QH15, ngày 23/6/2023 của Quốc hội khóa XV, Kỳ họp thứ 5;</w:t>
      </w:r>
      <w:r>
        <w:rPr>
          <w:color w:val="000000" w:themeColor="text1"/>
          <w:sz w:val="28"/>
          <w:szCs w:val="28"/>
          <w:lang w:val="en-US"/>
        </w:rPr>
      </w:r>
      <w:r>
        <w:rPr>
          <w:color w:val="000000" w:themeColor="text1"/>
          <w:sz w:val="28"/>
          <w:szCs w:val="28"/>
        </w:rPr>
      </w:r>
    </w:p>
    <w:p w14:paraId="006F4BA6">
      <w:pPr>
        <w:widowControl w:val="false"/>
        <w:pBdr/>
        <w:spacing w:after="120" w:before="120" w:line="360" w:lineRule="exact"/>
        <w:ind w:firstLine="567"/>
        <w:jc w:val="both"/>
        <w:rPr>
          <w:color w:val="000000" w:themeColor="text1"/>
          <w:sz w:val="28"/>
          <w:szCs w:val="28"/>
        </w:rPr>
      </w:pPr>
      <w:r>
        <w:rPr>
          <w:color w:val="000000" w:themeColor="text1"/>
          <w:sz w:val="28"/>
          <w:szCs w:val="28"/>
          <w:lang w:val="en-US"/>
        </w:rPr>
        <w:t xml:space="preserve">Căn cứ Luật số 57/2024/QH15, ngày 29/11/2024 của Quốc hội sửa đổi, bổ sung một số điều của Luật Quy hoạch, Luật Đầu tư, Luật Đầu tư theo phương thức đối tác công tư và Luật Đấu thầu;</w:t>
      </w:r>
      <w:r>
        <w:rPr>
          <w:color w:val="000000" w:themeColor="text1"/>
          <w:sz w:val="28"/>
          <w:szCs w:val="28"/>
          <w:lang w:val="en-US"/>
        </w:rPr>
      </w:r>
      <w:r>
        <w:rPr>
          <w:color w:val="000000" w:themeColor="text1"/>
          <w:sz w:val="28"/>
          <w:szCs w:val="28"/>
        </w:rPr>
      </w:r>
    </w:p>
    <w:p w14:paraId="006F4BA6">
      <w:pPr>
        <w:widowControl w:val="false"/>
        <w:pBdr/>
        <w:spacing w:after="120" w:before="120" w:line="360" w:lineRule="exact"/>
        <w:ind w:firstLine="567"/>
        <w:jc w:val="both"/>
        <w:rPr>
          <w:color w:val="000000" w:themeColor="text1"/>
          <w:sz w:val="28"/>
          <w:szCs w:val="28"/>
        </w:rPr>
      </w:pPr>
      <w:r>
        <w:rPr>
          <w:color w:val="000000" w:themeColor="text1"/>
          <w:sz w:val="28"/>
          <w:szCs w:val="28"/>
          <w:lang w:val="en-US"/>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themeColor="text1"/>
          <w:sz w:val="28"/>
          <w:szCs w:val="28"/>
          <w:lang w:val="en-US"/>
        </w:rPr>
      </w:r>
      <w:r>
        <w:rPr>
          <w:color w:val="000000" w:themeColor="text1"/>
          <w:sz w:val="28"/>
          <w:szCs w:val="28"/>
        </w:rPr>
      </w:r>
    </w:p>
    <w:p w14:paraId="006F4BA6">
      <w:pPr>
        <w:widowControl w:val="false"/>
        <w:pBdr/>
        <w:spacing w:after="120" w:before="120" w:line="360" w:lineRule="exact"/>
        <w:ind w:firstLine="567"/>
        <w:jc w:val="both"/>
        <w:rPr>
          <w:color w:val="000000" w:themeColor="text1"/>
          <w:sz w:val="28"/>
          <w:szCs w:val="28"/>
        </w:rPr>
      </w:pPr>
      <w:r>
        <w:rPr>
          <w:color w:val="000000" w:themeColor="text1"/>
          <w:sz w:val="28"/>
          <w:szCs w:val="28"/>
          <w:lang w:val="en-US"/>
        </w:rPr>
        <w:t xml:space="preserve">Căn cứ Nghị định số 214/2025/NĐ-CP, ngày 04/8/2025 của Chính phủ quy định chi tiết một số điều và biện pháp thi hành Luật Đấu thầu về lựa chọn nhà thầu;</w:t>
      </w:r>
      <w:r>
        <w:rPr>
          <w:color w:val="000000" w:themeColor="text1"/>
          <w:sz w:val="28"/>
          <w:szCs w:val="28"/>
          <w:lang w:val="en-US"/>
        </w:rPr>
      </w:r>
      <w:r>
        <w:rPr>
          <w:color w:val="000000" w:themeColor="text1"/>
          <w:sz w:val="28"/>
          <w:szCs w:val="28"/>
        </w:rPr>
      </w:r>
    </w:p>
    <w:p w14:paraId="726A5C21">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720"/>
        <w:jc w:val="both"/>
        <w:rPr>
          <w:b w:val="0"/>
          <w:bCs w:val="0"/>
          <w:color w:val="000000" w:themeColor="text1"/>
          <w:sz w:val="28"/>
          <w:szCs w:val="28"/>
        </w:rPr>
      </w:pPr>
      <w:r>
        <w:rPr>
          <w:b w:val="0"/>
          <w:bCs w:val="0"/>
          <w:color w:val="000000" w:themeColor="text1"/>
          <w:spacing w:val="-6"/>
          <w:sz w:val="28"/>
          <w:szCs w:val="28"/>
        </w:rPr>
        <w:t xml:space="preserve">Trên cơ sở Hồ sơ năng lực và Bảng báo giá của </w:t>
      </w:r>
      <w:r>
        <w:rPr>
          <w:b w:val="0"/>
          <w:bCs w:val="0"/>
          <w:color w:val="000000" w:themeColor="text1"/>
          <w:sz w:val="28"/>
          <w:szCs w:val="28"/>
          <w:lang w:val="en-US"/>
        </w:rPr>
        <w:t xml:space="preserve">Công ty TNHH Tư vấn Đấu thầu Minh Anh</w:t>
      </w:r>
      <w:r>
        <w:rPr>
          <w:b w:val="0"/>
          <w:bCs w:val="0"/>
          <w:color w:val="000000" w:themeColor="text1"/>
          <w:spacing w:val="-6"/>
          <w:sz w:val="28"/>
          <w:szCs w:val="28"/>
        </w:rPr>
        <w:t xml:space="preserve">, </w:t>
      </w:r>
      <w:r>
        <w:rPr>
          <w:b w:val="0"/>
          <w:bCs w:val="0"/>
          <w:color w:val="000000" w:themeColor="text1"/>
          <w:spacing w:val="-6"/>
          <w:sz w:val="28"/>
          <w:szCs w:val="28"/>
        </w:rPr>
        <w:t xml:space="preserve">Nhà xuất bản Chính trị quốc gia Sự thật nhận thấy Công ty có khả năng và kinh nghiệm phù hợp để tham gia thực hiện </w:t>
      </w:r>
      <w:r>
        <w:rPr>
          <w:b w:val="0"/>
          <w:bCs w:val="0"/>
          <w:color w:val="000000" w:themeColor="text1"/>
          <w:sz w:val="28"/>
          <w:szCs w:val="28"/>
          <w:lang w:val="en-US"/>
        </w:rPr>
        <w:t xml:space="preserve">Gói thầu tư vấn lập hồ sơ mời thầu và đánh giá hồ sơ dự thầu</w:t>
      </w:r>
      <w:r>
        <w:rPr>
          <w:b w:val="0"/>
          <w:bCs w:val="0"/>
          <w:color w:val="000000" w:themeColor="text1"/>
          <w:sz w:val="28"/>
          <w:szCs w:val="28"/>
          <w:lang w:val="en-US"/>
        </w:rPr>
        <w:t xml:space="preserve"/>
      </w:r>
      <w:r>
        <w:rPr>
          <w:b w:val="0"/>
          <w:bCs w:val="0"/>
          <w:color w:val="000000" w:themeColor="text1"/>
          <w:sz w:val="28"/>
          <w:szCs w:val="28"/>
          <w:lang w:val="en-US"/>
        </w:rPr>
        <w:t xml:space="preserve">.</w:t>
      </w:r>
      <w:r>
        <w:rPr>
          <w:b w:val="0"/>
          <w:bCs w:val="0"/>
          <w:color w:val="000000" w:themeColor="text1"/>
          <w:sz w:val="28"/>
          <w:szCs w:val="28"/>
        </w:rPr>
      </w:r>
      <w:r>
        <w:rPr>
          <w:b w:val="0"/>
          <w:bCs w:val="0"/>
          <w:color w:val="000000" w:themeColor="text1"/>
          <w:sz w:val="28"/>
          <w:szCs w:val="28"/>
        </w:rPr>
      </w:r>
    </w:p>
    <w:p w14:paraId="66243A96">
      <w:pPr>
        <w:widowControl w:val="false"/>
        <w:pBdr/>
        <w:spacing w:after="0" w:line="360" w:lineRule="exact"/>
        <w:ind w:firstLine="720"/>
        <w:jc w:val="both"/>
        <w:rPr>
          <w:b w:val="0"/>
          <w:bCs w:val="0"/>
          <w:color w:val="000000" w:themeColor="text1"/>
          <w:sz w:val="28"/>
          <w:szCs w:val="28"/>
        </w:rPr>
      </w:pPr>
      <w:r>
        <w:rPr>
          <w:b w:val="0"/>
          <w:bCs w:val="0"/>
          <w:color w:val="000000" w:themeColor="text1"/>
          <w:sz w:val="28"/>
          <w:szCs w:val="28"/>
        </w:rPr>
        <w:t xml:space="preserve">Nhà xuất bản Chính trị quốc gia Sự thật trân trọng kính mời Quý Công ty tham gia thương thảo, hoàn thiện hợp đồng </w:t>
      </w:r>
      <w:r>
        <w:rPr>
          <w:b w:val="0"/>
          <w:bCs w:val="0"/>
          <w:color w:val="000000" w:themeColor="text1"/>
          <w:sz w:val="28"/>
          <w:szCs w:val="28"/>
          <w:lang w:val="en-US"/>
        </w:rPr>
        <w:t xml:space="preserve">Gói thầu tư vấn lập hồ sơ mời thầu và đánh giá hồ sơ dự thầu</w:t>
      </w:r>
      <w:r>
        <w:rPr>
          <w:b w:val="0"/>
          <w:bCs w:val="0"/>
          <w:color w:val="000000" w:themeColor="text1"/>
          <w:sz w:val="28"/>
          <w:szCs w:val="28"/>
          <w:lang w:val="en-US"/>
        </w:rPr>
        <w:t xml:space="preserve"/>
      </w:r>
      <w:r>
        <w:rPr>
          <w:b w:val="0"/>
          <w:bCs w:val="0"/>
          <w:color w:val="000000" w:themeColor="text1"/>
          <w:sz w:val="28"/>
          <w:szCs w:val="28"/>
          <w:lang w:val="en-US"/>
        </w:rPr>
        <w:t xml:space="preserve"/>
      </w:r>
      <w:r>
        <w:rPr>
          <w:b w:val="0"/>
          <w:bCs w:val="0"/>
          <w:color w:val="000000" w:themeColor="text1"/>
          <w:sz w:val="28"/>
          <w:szCs w:val="28"/>
          <w:lang w:val="en-US"/>
        </w:rPr>
        <w:t xml:space="preserve">.</w:t>
      </w:r>
      <w:r>
        <w:rPr>
          <w:b w:val="0"/>
          <w:bCs w:val="0"/>
          <w:color w:val="000000" w:themeColor="text1"/>
          <w:sz w:val="28"/>
          <w:szCs w:val="28"/>
          <w:lang w:val="en-US"/>
        </w:rPr>
      </w:r>
      <w:r>
        <w:rPr>
          <w:b w:val="0"/>
          <w:bCs w:val="0"/>
          <w:color w:val="000000" w:themeColor="text1"/>
          <w:sz w:val="28"/>
          <w:szCs w:val="28"/>
        </w:rPr>
      </w:r>
    </w:p>
    <w:p w14:paraId="1627567F">
      <w:pPr>
        <w:widowControl w:val="false"/>
        <w:pBdr/>
        <w:spacing w:after="120" w:before="120" w:line="360" w:lineRule="exact"/>
        <w:ind w:firstLine="562"/>
        <w:jc w:val="both"/>
        <w:rPr>
          <w:color w:val="000000" w:themeColor="text1"/>
          <w:sz w:val="28"/>
          <w:szCs w:val="28"/>
        </w:rPr>
      </w:pPr>
      <w:r>
        <w:rPr>
          <w:color w:val="000000" w:themeColor="text1"/>
          <w:sz w:val="28"/>
          <w:szCs w:val="28"/>
        </w:rPr>
        <w:t xml:space="preserve">với thời gian và địa điểm như sau:</w:t>
      </w:r>
      <w:r>
        <w:rPr>
          <w:color w:val="000000" w:themeColor="text1"/>
          <w:sz w:val="28"/>
          <w:szCs w:val="28"/>
        </w:rPr>
      </w:r>
      <w:r>
        <w:rPr>
          <w:color w:val="000000" w:themeColor="text1"/>
          <w:sz w:val="28"/>
          <w:szCs w:val="28"/>
        </w:rPr>
      </w:r>
    </w:p>
    <w:p w14:paraId="00700713" w14:textId="595EE98F">
      <w:pPr>
        <w:widowControl w:val="false"/>
        <w:pBdr/>
        <w:spacing w:after="120" w:before="120" w:line="360" w:lineRule="exact"/>
        <w:ind w:firstLine="562"/>
        <w:jc w:val="both"/>
        <w:rPr>
          <w:color w:val="000000" w:themeColor="text1"/>
          <w:sz w:val="28"/>
          <w:szCs w:val="28"/>
          <w:highlight w:val="white"/>
        </w:rPr>
      </w:pPr>
      <w:r>
        <w:rPr>
          <w:color w:val="000000" w:themeColor="text1"/>
          <w:sz w:val="28"/>
          <w:szCs w:val="28"/>
        </w:rPr>
        <w:t xml:space="preserve">1. Thời gian thương thảo: </w:t>
      </w:r>
      <w:r>
        <w:rPr>
          <w:color w:val="000000" w:themeColor="text1"/>
          <w:sz w:val="28"/>
          <w:szCs w:val="28"/>
        </w:rPr>
        <w:t xml:space="preserve"/>
      </w:r>
      <w:r>
        <w:rPr>
          <w:color w:val="000000" w:themeColor="text1"/>
          <w:sz w:val="28"/>
          <w:szCs w:val="28"/>
          <w:highlight w:val="white"/>
        </w:rPr>
      </w:r>
      <w:r>
        <w:rPr>
          <w:color w:val="000000" w:themeColor="text1"/>
          <w:sz w:val="28"/>
          <w:szCs w:val="28"/>
          <w:highlight w:val="white"/>
        </w:rPr>
      </w:r>
    </w:p>
    <w:p w14:paraId="64CC13A1" w14:textId="77777777">
      <w:pPr>
        <w:widowControl w:val="false"/>
        <w:pBdr/>
        <w:spacing w:after="120" w:before="120" w:line="360" w:lineRule="exact"/>
        <w:ind w:firstLine="562"/>
        <w:jc w:val="both"/>
        <w:rPr>
          <w:color w:val="000000" w:themeColor="text1"/>
          <w:sz w:val="28"/>
          <w:szCs w:val="28"/>
        </w:rPr>
      </w:pPr>
      <w:r>
        <w:rPr>
          <w:color w:val="000000" w:themeColor="text1"/>
          <w:sz w:val="28"/>
          <w:szCs w:val="28"/>
        </w:rPr>
        <w:t xml:space="preserve">2. Địa điểm: Nhà xuất bản Chính trị quốc gia Sự thật. </w:t>
      </w:r>
      <w:r>
        <w:rPr>
          <w:color w:val="000000" w:themeColor="text1"/>
          <w:sz w:val="28"/>
          <w:szCs w:val="28"/>
        </w:rPr>
      </w:r>
      <w:r>
        <w:rPr>
          <w:color w:val="000000" w:themeColor="text1"/>
          <w:sz w:val="28"/>
          <w:szCs w:val="28"/>
        </w:rPr>
      </w:r>
    </w:p>
    <w:p w14:paraId="0419FC62" w14:textId="77777777">
      <w:pPr>
        <w:widowControl w:val="false"/>
        <w:pBdr/>
        <w:spacing w:after="120" w:before="120" w:line="360" w:lineRule="exact"/>
        <w:ind w:firstLine="562"/>
        <w:jc w:val="both"/>
        <w:rPr>
          <w:color w:val="000000" w:themeColor="text1"/>
          <w:sz w:val="28"/>
          <w:szCs w:val="28"/>
        </w:rPr>
      </w:pPr>
      <w:r>
        <w:rPr>
          <w:color w:val="000000" w:themeColor="text1"/>
          <w:sz w:val="28"/>
          <w:szCs w:val="28"/>
        </w:rPr>
        <w:t xml:space="preserve">3. Địa chỉ: Số 6/86 Duy Tân, phường Cầu Giấy, thành phố Hà Nội. </w:t>
      </w:r>
      <w:r>
        <w:rPr>
          <w:color w:val="000000" w:themeColor="text1"/>
          <w:sz w:val="28"/>
          <w:szCs w:val="28"/>
        </w:rPr>
      </w:r>
      <w:r>
        <w:rPr>
          <w:color w:val="000000" w:themeColor="text1"/>
          <w:sz w:val="28"/>
          <w:szCs w:val="28"/>
        </w:rPr>
      </w:r>
    </w:p>
    <w:p w14:paraId="73F3E1F6" w14:textId="77777777">
      <w:pPr>
        <w:widowControl w:val="false"/>
        <w:pBdr/>
        <w:spacing w:after="120" w:before="120" w:line="360" w:lineRule="exact"/>
        <w:ind w:firstLine="562"/>
        <w:jc w:val="both"/>
        <w:rPr>
          <w:color w:val="000000" w:themeColor="text1"/>
          <w:sz w:val="28"/>
          <w:szCs w:val="28"/>
        </w:rPr>
      </w:pPr>
      <w:r>
        <w:rPr>
          <w:color w:val="000000" w:themeColor="text1"/>
          <w:sz w:val="28"/>
          <w:szCs w:val="28"/>
        </w:rPr>
        <w:t xml:space="preserve">4. Điện thoại : 04.38221633</w:t>
      </w:r>
      <w:r>
        <w:rPr>
          <w:color w:val="000000" w:themeColor="text1"/>
          <w:sz w:val="28"/>
          <w:szCs w:val="28"/>
        </w:rPr>
        <w:tab/>
        <w:t xml:space="preserve">                   Fax</w:t>
      </w:r>
      <w:r>
        <w:rPr>
          <w:color w:val="000000" w:themeColor="text1"/>
          <w:sz w:val="28"/>
          <w:szCs w:val="28"/>
          <w:highlight w:val="white"/>
        </w:rPr>
        <w:t xml:space="preserve"> : 04.39421881</w:t>
      </w:r>
      <w:r>
        <w:rPr>
          <w:color w:val="000000" w:themeColor="text1"/>
          <w:sz w:val="28"/>
          <w:szCs w:val="28"/>
        </w:rPr>
      </w:r>
      <w:r>
        <w:rPr>
          <w:color w:val="000000" w:themeColor="text1"/>
          <w:sz w:val="28"/>
          <w:szCs w:val="28"/>
        </w:rPr>
      </w:r>
    </w:p>
    <w:p w14:paraId="6E309A91" w14:textId="77777777">
      <w:pPr>
        <w:widowControl w:val="false"/>
        <w:pBdr/>
        <w:spacing w:after="120" w:before="120" w:line="360" w:lineRule="exact"/>
        <w:ind w:firstLine="562"/>
        <w:jc w:val="both"/>
        <w:rPr>
          <w:sz w:val="28"/>
          <w:szCs w:val="28"/>
        </w:rPr>
      </w:pPr>
      <w:r>
        <w:rPr>
          <w:sz w:val="28"/>
          <w:szCs w:val="28"/>
        </w:rPr>
        <w:t xml:space="preserve">Trân trọng cảm ơn sự quan tâm của Công ty./.</w:t>
      </w:r>
      <w:r>
        <w:rPr>
          <w:sz w:val="28"/>
          <w:szCs w:val="28"/>
        </w:rPr>
      </w:r>
      <w:r>
        <w:rPr>
          <w:sz w:val="28"/>
          <w:szCs w:val="28"/>
        </w:rPr>
      </w:r>
    </w:p>
    <w:tbl>
      <w:tblPr>
        <w:tblStyle w:val="896"/>
        <w:jc w:val="center"/>
        <w:tblInd w:w="0" w:type="dxa"/>
        <w:tblW w:w="9344" w:type="dxa"/>
        <w:tblBorders/>
        <w:tblLayout w:type="fixed"/>
        <w:tblLook w:val="0400" w:firstRow="0" w:lastRow="0" w:firstColumn="0" w:lastColumn="0" w:noHBand="0" w:noVBand="1"/>
      </w:tblPr>
      <w:tblGrid>
        <w:gridCol w:w="3794"/>
        <w:gridCol w:w="5550"/>
      </w:tblGrid>
      <w:tr>
        <w:trPr>
          <w:jc w:val="center"/>
        </w:trPr>
        <w:tc>
          <w:tcPr>
            <w:tcBorders/>
            <w:tcW w:w="3794" w:type="dxa"/>
          </w:tcPr>
          <w:p w14:paraId="7C9D6243" w14:textId="77777777">
            <w:pPr>
              <w:widowControl w:val="false"/>
              <w:pBdr/>
              <w:spacing/>
              <w:ind/>
              <w:jc w:val="both"/>
              <w:rPr>
                <w:b/>
                <w:bCs/>
                <w:i/>
                <w:iCs/>
                <w:u w:val="single"/>
              </w:rPr>
            </w:pPr>
            <w:r>
              <w:rPr>
                <w:b/>
                <w:bCs/>
                <w:i/>
                <w:iCs/>
                <w:u w:val="single"/>
              </w:rPr>
              <w:t xml:space="preserve">Nơi nhận:</w:t>
            </w:r>
            <w:r>
              <w:rPr>
                <w:b/>
                <w:bCs/>
                <w:i/>
                <w:iCs/>
                <w:u w:val="single"/>
              </w:rPr>
            </w:r>
            <w:r>
              <w:rPr>
                <w:b/>
                <w:bCs/>
                <w:i/>
                <w:iCs/>
                <w:u w:val="single"/>
              </w:rPr>
            </w:r>
          </w:p>
          <w:p w14:paraId="3CCFA8E3" w14:textId="77777777">
            <w:pPr>
              <w:widowControl w:val="false"/>
              <w:pBdr/>
              <w:spacing/>
              <w:ind/>
              <w:jc w:val="both"/>
              <w:rPr>
                <w:sz w:val="22"/>
                <w:szCs w:val="22"/>
              </w:rPr>
            </w:pPr>
            <w:r>
              <w:rPr>
                <w:sz w:val="22"/>
                <w:szCs w:val="22"/>
              </w:rPr>
              <w:t xml:space="preserve">- Như trên,</w:t>
            </w:r>
            <w:r>
              <w:rPr>
                <w:sz w:val="22"/>
                <w:szCs w:val="22"/>
              </w:rPr>
            </w:r>
            <w:r>
              <w:rPr>
                <w:sz w:val="22"/>
                <w:szCs w:val="22"/>
              </w:rPr>
            </w:r>
          </w:p>
          <w:p w14:paraId="59A6A4C9" w14:textId="058EF2BF">
            <w:pPr>
              <w:widowControl w:val="false"/>
              <w:pBdr/>
              <w:spacing/>
              <w:ind/>
              <w:jc w:val="both"/>
              <w:rPr>
                <w:sz w:val="28"/>
                <w:szCs w:val="28"/>
              </w:rPr>
            </w:pPr>
            <w:r>
              <w:rPr>
                <w:sz w:val="22"/>
                <w:szCs w:val="22"/>
              </w:rPr>
              <w:t xml:space="preserve">- Lưu VP Nxb.</w:t>
            </w:r>
            <w:r>
              <w:rPr>
                <w:sz w:val="28"/>
                <w:szCs w:val="28"/>
              </w:rPr>
            </w:r>
            <w:r>
              <w:rPr>
                <w:sz w:val="28"/>
                <w:szCs w:val="28"/>
              </w:rPr>
            </w:r>
          </w:p>
        </w:tc>
        <w:tc>
          <w:tcPr>
            <w:tcBorders/>
            <w:tcW w:w="5550" w:type="dxa"/>
          </w:tcPr>
          <w:p w14:paraId="690C9373" w14:textId="77777777">
            <w:pPr>
              <w:widowControl w:val="false"/>
              <w:pBdr/>
              <w:spacing/>
              <w:ind/>
              <w:jc w:val="center"/>
              <w:rPr>
                <w:b/>
                <w:bCs/>
                <w:sz w:val="28"/>
                <w:szCs w:val="28"/>
              </w:rPr>
            </w:pPr>
            <w:r>
              <w:rPr>
                <w:b/>
                <w:bCs/>
                <w:sz w:val="28"/>
                <w:szCs w:val="28"/>
              </w:rPr>
              <w:t xml:space="preserve">T/L GIÁM ĐỐC- TỔNG BIÊN TẬP</w:t>
            </w:r>
            <w:r>
              <w:rPr>
                <w:b/>
                <w:bCs/>
                <w:sz w:val="28"/>
                <w:szCs w:val="28"/>
              </w:rPr>
            </w:r>
            <w:r>
              <w:rPr>
                <w:b/>
                <w:bCs/>
                <w:sz w:val="28"/>
                <w:szCs w:val="28"/>
              </w:rPr>
            </w:r>
          </w:p>
          <w:p w14:paraId="0EE99FF8" w14:textId="77777777">
            <w:pPr>
              <w:widowControl w:val="false"/>
              <w:pBdr/>
              <w:spacing/>
              <w:ind/>
              <w:jc w:val="center"/>
              <w:rPr>
                <w:sz w:val="28"/>
                <w:szCs w:val="28"/>
              </w:rPr>
            </w:pPr>
            <w:r>
              <w:rPr>
                <w:sz w:val="28"/>
                <w:szCs w:val="28"/>
              </w:rPr>
              <w:t xml:space="preserve">CHÁNH VĂN PHÒNG</w:t>
            </w:r>
            <w:r>
              <w:rPr>
                <w:sz w:val="28"/>
                <w:szCs w:val="28"/>
              </w:rPr>
            </w:r>
            <w:r>
              <w:rPr>
                <w:sz w:val="28"/>
                <w:szCs w:val="28"/>
              </w:rPr>
            </w:r>
          </w:p>
          <w:p w14:paraId="35B35DA2" w14:textId="77777777">
            <w:pPr>
              <w:widowControl w:val="false"/>
              <w:pBdr/>
              <w:spacing/>
              <w:ind/>
              <w:jc w:val="center"/>
              <w:rPr>
                <w:sz w:val="28"/>
                <w:szCs w:val="28"/>
              </w:rPr>
            </w:pPr>
            <w:r>
              <w:rPr>
                <w:sz w:val="28"/>
                <w:szCs w:val="28"/>
              </w:rPr>
            </w:r>
            <w:r>
              <w:rPr>
                <w:sz w:val="28"/>
                <w:szCs w:val="28"/>
              </w:rPr>
            </w:r>
            <w:r>
              <w:rPr>
                <w:sz w:val="28"/>
                <w:szCs w:val="28"/>
              </w:rPr>
            </w:r>
          </w:p>
          <w:p w14:paraId="02611B3A" w14:textId="77777777">
            <w:pPr>
              <w:widowControl w:val="false"/>
              <w:pBdr/>
              <w:spacing/>
              <w:ind/>
              <w:jc w:val="center"/>
              <w:rPr>
                <w:sz w:val="28"/>
                <w:szCs w:val="28"/>
              </w:rPr>
            </w:pPr>
            <w:r>
              <w:rPr>
                <w:sz w:val="28"/>
                <w:szCs w:val="28"/>
              </w:rPr>
            </w:r>
            <w:r>
              <w:rPr>
                <w:sz w:val="28"/>
                <w:szCs w:val="28"/>
              </w:rPr>
            </w:r>
            <w:r>
              <w:rPr>
                <w:sz w:val="28"/>
                <w:szCs w:val="28"/>
              </w:rPr>
            </w:r>
          </w:p>
          <w:p w14:paraId="52BE559A" w14:textId="77777777">
            <w:pPr>
              <w:widowControl w:val="false"/>
              <w:pBdr/>
              <w:spacing/>
              <w:ind/>
              <w:jc w:val="center"/>
              <w:rPr>
                <w:sz w:val="28"/>
                <w:szCs w:val="28"/>
              </w:rPr>
            </w:pPr>
            <w:r>
              <w:rPr>
                <w:sz w:val="28"/>
                <w:szCs w:val="28"/>
              </w:rPr>
            </w:r>
            <w:r>
              <w:rPr>
                <w:sz w:val="28"/>
                <w:szCs w:val="28"/>
              </w:rPr>
            </w:r>
            <w:r>
              <w:rPr>
                <w:sz w:val="28"/>
                <w:szCs w:val="28"/>
              </w:rPr>
            </w:r>
          </w:p>
          <w:p w14:paraId="6FE17F80" w14:textId="77777777">
            <w:pPr>
              <w:widowControl w:val="false"/>
              <w:pBdr/>
              <w:spacing/>
              <w:ind/>
              <w:jc w:val="center"/>
              <w:rPr>
                <w:sz w:val="28"/>
                <w:szCs w:val="28"/>
              </w:rPr>
            </w:pPr>
            <w:r>
              <w:rPr>
                <w:sz w:val="28"/>
                <w:szCs w:val="28"/>
              </w:rPr>
            </w:r>
            <w:r>
              <w:rPr>
                <w:sz w:val="28"/>
                <w:szCs w:val="28"/>
              </w:rPr>
            </w:r>
            <w:r>
              <w:rPr>
                <w:sz w:val="28"/>
                <w:szCs w:val="28"/>
              </w:rPr>
            </w:r>
          </w:p>
          <w:p w14:paraId="22819A37" w14:textId="110455A2">
            <w:pPr>
              <w:widowControl w:val="false"/>
              <w:pBdr/>
              <w:spacing/>
              <w:ind/>
              <w:jc w:val="center"/>
              <w:rPr>
                <w:sz w:val="28"/>
                <w:szCs w:val="28"/>
              </w:rPr>
            </w:pPr>
            <w:r>
              <w:rPr>
                <w:b/>
                <w:bCs/>
                <w:sz w:val="28"/>
                <w:szCs w:val="28"/>
              </w:rPr>
              <w:t xml:space="preserve">Đặng Đức Chiến</w:t>
            </w:r>
            <w:r>
              <w:rPr>
                <w:sz w:val="28"/>
                <w:szCs w:val="28"/>
              </w:rPr>
            </w:r>
            <w:r>
              <w:rPr>
                <w:sz w:val="28"/>
                <w:szCs w:val="28"/>
              </w:rPr>
            </w:r>
          </w:p>
        </w:tc>
      </w:tr>
    </w:tbl>
    <w:p w14:paraId="2FC50516" w14:textId="77777777">
      <w:pPr>
        <w:widowControl w:val="false"/>
        <w:pBdr/>
        <w:spacing w:after="120" w:before="120" w:line="360" w:lineRule="atLeast"/>
        <w:ind/>
        <w:jc w:val="both"/>
        <w:rPr>
          <w:sz w:val="28"/>
          <w:szCs w:val="28"/>
        </w:rPr>
      </w:pPr>
      <w:r>
        <w:rPr>
          <w:sz w:val="28"/>
          <w:szCs w:val="28"/>
        </w:rPr>
      </w:r>
      <w:r>
        <w:rPr>
          <w:sz w:val="28"/>
          <w:szCs w:val="28"/>
        </w:rPr>
      </w:r>
      <w:r>
        <w:rPr>
          <w:sz w:val="28"/>
          <w:szCs w:val="28"/>
        </w:rPr>
      </w:r>
    </w:p>
    <w:sectPr>
      <w:footnotePr/>
      <w:endnotePr/>
      <w:type w:val="nextPage"/>
      <w:pgSz w:h="15840" w:orient="portrait" w:w="12240"/>
      <w:pgMar w:top="1134" w:right="1134" w:bottom="1134"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B57A293" w14:textId="77777777">
      <w:pPr>
        <w:pBdr/>
        <w:spacing/>
        <w:ind/>
        <w:rPr/>
      </w:pPr>
      <w:r>
        <w:separator/>
      </w:r>
      <w:r/>
    </w:p>
  </w:endnote>
  <w:endnote w:type="continuationSeparator" w:id="0">
    <w:p w14:paraId="49B8CBEA"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tos">
    <w:panose1 w:val="020B0603030804020204"/>
  </w:font>
  <w:font w:name="Play">
    <w:panose1 w:val="020B0603030804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2AA7D17" w14:textId="77777777">
      <w:pPr>
        <w:pBdr/>
        <w:spacing/>
        <w:ind/>
        <w:rPr/>
      </w:pPr>
      <w:r>
        <w:separator/>
      </w:r>
      <w:r/>
    </w:p>
  </w:footnote>
  <w:footnote w:type="continuationSeparator" w:id="0">
    <w:p w14:paraId="56081E57" w14:textId="77777777">
      <w:pPr>
        <w:pBdr/>
        <w:spacing/>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de"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7">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8">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9">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0">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1">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2">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7"/>
    <w:basedOn w:val="881"/>
    <w:next w:val="881"/>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1"/>
    <w:next w:val="881"/>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1"/>
    <w:next w:val="881"/>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name w:val="Heading 1 Char"/>
    <w:basedOn w:val="888"/>
    <w:link w:val="882"/>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83"/>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84"/>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85"/>
    <w:uiPriority w:val="9"/>
    <w:pPr>
      <w:pBdr/>
      <w:spacing/>
      <w:ind/>
    </w:pPr>
    <w:rPr>
      <w:rFonts w:ascii="Arial" w:hAnsi="Arial" w:eastAsia="Arial" w:cs="Arial"/>
      <w:i/>
      <w:iCs/>
      <w:color w:val="0f4761" w:themeColor="accent1" w:themeShade="BF"/>
    </w:rPr>
  </w:style>
  <w:style w:type="character" w:styleId="840">
    <w:name w:val="Heading 5 Char"/>
    <w:basedOn w:val="888"/>
    <w:link w:val="886"/>
    <w:uiPriority w:val="9"/>
    <w:pPr>
      <w:pBdr/>
      <w:spacing/>
      <w:ind/>
    </w:pPr>
    <w:rPr>
      <w:rFonts w:ascii="Arial" w:hAnsi="Arial" w:eastAsia="Arial" w:cs="Arial"/>
      <w:color w:val="0f4761" w:themeColor="accent1" w:themeShade="BF"/>
    </w:rPr>
  </w:style>
  <w:style w:type="character" w:styleId="841">
    <w:name w:val="Heading 6 Char"/>
    <w:basedOn w:val="888"/>
    <w:link w:val="887"/>
    <w:uiPriority w:val="9"/>
    <w:pPr>
      <w:pBdr/>
      <w:spacing/>
      <w:ind/>
    </w:pPr>
    <w:rPr>
      <w:rFonts w:ascii="Arial" w:hAnsi="Arial" w:eastAsia="Arial" w:cs="Arial"/>
      <w:i/>
      <w:iCs/>
      <w:color w:val="595959" w:themeColor="text1" w:themeTint="A6"/>
    </w:rPr>
  </w:style>
  <w:style w:type="character" w:styleId="842">
    <w:name w:val="Heading 7 Char"/>
    <w:basedOn w:val="888"/>
    <w:link w:val="833"/>
    <w:uiPriority w:val="9"/>
    <w:pPr>
      <w:pBdr/>
      <w:spacing/>
      <w:ind/>
    </w:pPr>
    <w:rPr>
      <w:rFonts w:ascii="Arial" w:hAnsi="Arial" w:eastAsia="Arial" w:cs="Arial"/>
      <w:color w:val="595959" w:themeColor="text1" w:themeTint="A6"/>
    </w:rPr>
  </w:style>
  <w:style w:type="character" w:styleId="843">
    <w:name w:val="Heading 8 Char"/>
    <w:basedOn w:val="888"/>
    <w:link w:val="834"/>
    <w:uiPriority w:val="9"/>
    <w:pPr>
      <w:pBdr/>
      <w:spacing/>
      <w:ind/>
    </w:pPr>
    <w:rPr>
      <w:rFonts w:ascii="Arial" w:hAnsi="Arial" w:eastAsia="Arial" w:cs="Arial"/>
      <w:i/>
      <w:iCs/>
      <w:color w:val="272727" w:themeColor="text1" w:themeTint="D8"/>
    </w:rPr>
  </w:style>
  <w:style w:type="character" w:styleId="844">
    <w:name w:val="Heading 9 Char"/>
    <w:basedOn w:val="888"/>
    <w:link w:val="835"/>
    <w:uiPriority w:val="9"/>
    <w:pPr>
      <w:pBdr/>
      <w:spacing/>
      <w:ind/>
    </w:pPr>
    <w:rPr>
      <w:rFonts w:ascii="Arial" w:hAnsi="Arial" w:eastAsia="Arial" w:cs="Arial"/>
      <w:i/>
      <w:iCs/>
      <w:color w:val="272727" w:themeColor="text1" w:themeTint="D8"/>
    </w:rPr>
  </w:style>
  <w:style w:type="character" w:styleId="845">
    <w:name w:val="Title Char"/>
    <w:basedOn w:val="888"/>
    <w:link w:val="892"/>
    <w:uiPriority w:val="10"/>
    <w:pPr>
      <w:pBdr/>
      <w:spacing/>
      <w:ind/>
    </w:pPr>
    <w:rPr>
      <w:rFonts w:ascii="Arial" w:hAnsi="Arial" w:eastAsia="Arial" w:cs="Arial"/>
      <w:spacing w:val="-10"/>
      <w:sz w:val="56"/>
      <w:szCs w:val="56"/>
    </w:rPr>
  </w:style>
  <w:style w:type="character" w:styleId="846">
    <w:name w:val="Subtitle Char"/>
    <w:basedOn w:val="888"/>
    <w:link w:val="893"/>
    <w:uiPriority w:val="11"/>
    <w:pPr>
      <w:pBdr/>
      <w:spacing/>
      <w:ind/>
    </w:pPr>
    <w:rPr>
      <w:color w:val="595959" w:themeColor="text1" w:themeTint="A6"/>
      <w:spacing w:val="15"/>
      <w:sz w:val="28"/>
      <w:szCs w:val="28"/>
    </w:rPr>
  </w:style>
  <w:style w:type="paragraph" w:styleId="847">
    <w:name w:val="Quote"/>
    <w:basedOn w:val="881"/>
    <w:next w:val="881"/>
    <w:link w:val="848"/>
    <w:uiPriority w:val="29"/>
    <w:qFormat/>
    <w:pPr>
      <w:pBdr/>
      <w:spacing w:before="160"/>
      <w:ind/>
      <w:jc w:val="center"/>
    </w:pPr>
    <w:rPr>
      <w:i/>
      <w:iCs/>
      <w:color w:val="404040" w:themeColor="text1" w:themeTint="BF"/>
    </w:rPr>
  </w:style>
  <w:style w:type="character" w:styleId="848">
    <w:name w:val="Quote Char"/>
    <w:basedOn w:val="888"/>
    <w:link w:val="847"/>
    <w:uiPriority w:val="29"/>
    <w:pPr>
      <w:pBdr/>
      <w:spacing/>
      <w:ind/>
    </w:pPr>
    <w:rPr>
      <w:i/>
      <w:iCs/>
      <w:color w:val="404040" w:themeColor="text1" w:themeTint="BF"/>
    </w:rPr>
  </w:style>
  <w:style w:type="paragraph" w:styleId="849">
    <w:name w:val="List Paragraph"/>
    <w:basedOn w:val="881"/>
    <w:uiPriority w:val="34"/>
    <w:qFormat/>
    <w:pPr>
      <w:pBdr/>
      <w:spacing/>
      <w:ind w:left="720"/>
      <w:contextualSpacing w:val="true"/>
    </w:pPr>
  </w:style>
  <w:style w:type="character" w:styleId="850">
    <w:name w:val="Intense Emphasis"/>
    <w:basedOn w:val="888"/>
    <w:uiPriority w:val="21"/>
    <w:qFormat/>
    <w:pPr>
      <w:pBdr/>
      <w:spacing/>
      <w:ind/>
    </w:pPr>
    <w:rPr>
      <w:i/>
      <w:iCs/>
      <w:color w:val="0f4761" w:themeColor="accent1" w:themeShade="BF"/>
    </w:rPr>
  </w:style>
  <w:style w:type="paragraph" w:styleId="851">
    <w:name w:val="Intense Quote"/>
    <w:basedOn w:val="881"/>
    <w:next w:val="881"/>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88"/>
    <w:link w:val="851"/>
    <w:uiPriority w:val="30"/>
    <w:pPr>
      <w:pBdr/>
      <w:spacing/>
      <w:ind/>
    </w:pPr>
    <w:rPr>
      <w:i/>
      <w:iCs/>
      <w:color w:val="0f4761" w:themeColor="accent1" w:themeShade="BF"/>
    </w:rPr>
  </w:style>
  <w:style w:type="character" w:styleId="853">
    <w:name w:val="Intense Reference"/>
    <w:basedOn w:val="888"/>
    <w:uiPriority w:val="32"/>
    <w:qFormat/>
    <w:pPr>
      <w:pBdr/>
      <w:spacing/>
      <w:ind/>
    </w:pPr>
    <w:rPr>
      <w:b/>
      <w:bCs/>
      <w:smallCaps/>
      <w:color w:val="0f4761" w:themeColor="accent1" w:themeShade="BF"/>
      <w:spacing w:val="5"/>
    </w:rPr>
  </w:style>
  <w:style w:type="paragraph" w:styleId="854">
    <w:name w:val="No Spacing"/>
    <w:basedOn w:val="881"/>
    <w:uiPriority w:val="1"/>
    <w:qFormat/>
    <w:pPr>
      <w:pBdr/>
      <w:spacing w:after="0" w:line="240" w:lineRule="auto"/>
      <w:ind/>
    </w:pPr>
  </w:style>
  <w:style w:type="character" w:styleId="855">
    <w:name w:val="Subtle Emphasis"/>
    <w:basedOn w:val="888"/>
    <w:uiPriority w:val="19"/>
    <w:qFormat/>
    <w:pPr>
      <w:pBdr/>
      <w:spacing/>
      <w:ind/>
    </w:pPr>
    <w:rPr>
      <w:i/>
      <w:iCs/>
      <w:color w:val="404040" w:themeColor="text1" w:themeTint="BF"/>
    </w:rPr>
  </w:style>
  <w:style w:type="character" w:styleId="856">
    <w:name w:val="Emphasis"/>
    <w:basedOn w:val="888"/>
    <w:uiPriority w:val="20"/>
    <w:qFormat/>
    <w:pPr>
      <w:pBdr/>
      <w:spacing/>
      <w:ind/>
    </w:pPr>
    <w:rPr>
      <w:i/>
      <w:iCs/>
    </w:rPr>
  </w:style>
  <w:style w:type="character" w:styleId="857">
    <w:name w:val="Strong"/>
    <w:basedOn w:val="888"/>
    <w:uiPriority w:val="22"/>
    <w:qFormat/>
    <w:pPr>
      <w:pBdr/>
      <w:spacing/>
      <w:ind/>
    </w:pPr>
    <w:rPr>
      <w:b/>
      <w:b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Caption"/>
    <w:basedOn w:val="881"/>
    <w:next w:val="881"/>
    <w:uiPriority w:val="35"/>
    <w:unhideWhenUsed/>
    <w:qFormat/>
    <w:pPr>
      <w:pBdr/>
      <w:spacing w:after="200" w:line="240" w:lineRule="auto"/>
      <w:ind/>
    </w:pPr>
    <w:rPr>
      <w:i/>
      <w:iCs/>
      <w:color w:val="0e2841" w:themeColor="text2"/>
      <w:sz w:val="18"/>
      <w:szCs w:val="18"/>
    </w:rPr>
  </w:style>
  <w:style w:type="paragraph" w:styleId="861">
    <w:name w:val="footnote text"/>
    <w:basedOn w:val="881"/>
    <w:link w:val="862"/>
    <w:uiPriority w:val="99"/>
    <w:semiHidden/>
    <w:unhideWhenUsed/>
    <w:pPr>
      <w:pBdr/>
      <w:spacing w:after="0" w:line="240" w:lineRule="auto"/>
      <w:ind/>
    </w:pPr>
    <w:rPr>
      <w:sz w:val="20"/>
      <w:szCs w:val="20"/>
    </w:rPr>
  </w:style>
  <w:style w:type="character" w:styleId="862">
    <w:name w:val="Footnote Text Char"/>
    <w:basedOn w:val="888"/>
    <w:link w:val="861"/>
    <w:uiPriority w:val="99"/>
    <w:semiHidden/>
    <w:pPr>
      <w:pBdr/>
      <w:spacing/>
      <w:ind/>
    </w:pPr>
    <w:rPr>
      <w:sz w:val="20"/>
      <w:szCs w:val="20"/>
    </w:rPr>
  </w:style>
  <w:style w:type="character" w:styleId="863">
    <w:name w:val="footnote reference"/>
    <w:basedOn w:val="888"/>
    <w:uiPriority w:val="99"/>
    <w:semiHidden/>
    <w:unhideWhenUsed/>
    <w:pPr>
      <w:pBdr/>
      <w:spacing/>
      <w:ind/>
    </w:pPr>
    <w:rPr>
      <w:vertAlign w:val="superscript"/>
    </w:rPr>
  </w:style>
  <w:style w:type="paragraph" w:styleId="864">
    <w:name w:val="endnote text"/>
    <w:basedOn w:val="881"/>
    <w:link w:val="865"/>
    <w:uiPriority w:val="99"/>
    <w:semiHidden/>
    <w:unhideWhenUsed/>
    <w:pPr>
      <w:pBdr/>
      <w:spacing w:after="0" w:line="240" w:lineRule="auto"/>
      <w:ind/>
    </w:pPr>
    <w:rPr>
      <w:sz w:val="20"/>
      <w:szCs w:val="20"/>
    </w:rPr>
  </w:style>
  <w:style w:type="character" w:styleId="865">
    <w:name w:val="Endnote Text Char"/>
    <w:basedOn w:val="888"/>
    <w:link w:val="864"/>
    <w:uiPriority w:val="99"/>
    <w:semiHidden/>
    <w:pPr>
      <w:pBdr/>
      <w:spacing/>
      <w:ind/>
    </w:pPr>
    <w:rPr>
      <w:sz w:val="20"/>
      <w:szCs w:val="20"/>
    </w:rPr>
  </w:style>
  <w:style w:type="character" w:styleId="866">
    <w:name w:val="endnote reference"/>
    <w:basedOn w:val="888"/>
    <w:uiPriority w:val="99"/>
    <w:semiHidden/>
    <w:unhideWhenUsed/>
    <w:pPr>
      <w:pBdr/>
      <w:spacing/>
      <w:ind/>
    </w:pPr>
    <w:rPr>
      <w:vertAlign w:val="superscript"/>
    </w:rPr>
  </w:style>
  <w:style w:type="character" w:styleId="867">
    <w:name w:val="Hyperlink"/>
    <w:basedOn w:val="888"/>
    <w:uiPriority w:val="99"/>
    <w:unhideWhenUsed/>
    <w:pPr>
      <w:pBdr/>
      <w:spacing/>
      <w:ind/>
    </w:pPr>
    <w:rPr>
      <w:color w:val="0563c1" w:themeColor="hyperlink"/>
      <w:u w:val="single"/>
    </w:rPr>
  </w:style>
  <w:style w:type="character" w:styleId="868">
    <w:name w:val="FollowedHyperlink"/>
    <w:basedOn w:val="888"/>
    <w:uiPriority w:val="99"/>
    <w:semiHidden/>
    <w:unhideWhenUsed/>
    <w:pPr>
      <w:pBdr/>
      <w:spacing/>
      <w:ind/>
    </w:pPr>
    <w:rPr>
      <w:color w:val="954f72" w:themeColor="followedHyperlink"/>
      <w:u w:val="single"/>
    </w:rPr>
  </w:style>
  <w:style w:type="paragraph" w:styleId="869">
    <w:name w:val="toc 1"/>
    <w:basedOn w:val="881"/>
    <w:next w:val="881"/>
    <w:uiPriority w:val="39"/>
    <w:unhideWhenUsed/>
    <w:pPr>
      <w:pBdr/>
      <w:spacing w:after="100"/>
      <w:ind/>
    </w:pPr>
  </w:style>
  <w:style w:type="paragraph" w:styleId="870">
    <w:name w:val="toc 2"/>
    <w:basedOn w:val="881"/>
    <w:next w:val="881"/>
    <w:uiPriority w:val="39"/>
    <w:unhideWhenUsed/>
    <w:pPr>
      <w:pBdr/>
      <w:spacing w:after="100"/>
      <w:ind w:left="220"/>
    </w:pPr>
  </w:style>
  <w:style w:type="paragraph" w:styleId="871">
    <w:name w:val="toc 3"/>
    <w:basedOn w:val="881"/>
    <w:next w:val="881"/>
    <w:uiPriority w:val="39"/>
    <w:unhideWhenUsed/>
    <w:pPr>
      <w:pBdr/>
      <w:spacing w:after="100"/>
      <w:ind w:left="440"/>
    </w:pPr>
  </w:style>
  <w:style w:type="paragraph" w:styleId="872">
    <w:name w:val="toc 4"/>
    <w:basedOn w:val="881"/>
    <w:next w:val="881"/>
    <w:uiPriority w:val="39"/>
    <w:unhideWhenUsed/>
    <w:pPr>
      <w:pBdr/>
      <w:spacing w:after="100"/>
      <w:ind w:left="660"/>
    </w:pPr>
  </w:style>
  <w:style w:type="paragraph" w:styleId="873">
    <w:name w:val="toc 5"/>
    <w:basedOn w:val="881"/>
    <w:next w:val="881"/>
    <w:uiPriority w:val="39"/>
    <w:unhideWhenUsed/>
    <w:pPr>
      <w:pBdr/>
      <w:spacing w:after="100"/>
      <w:ind w:left="880"/>
    </w:pPr>
  </w:style>
  <w:style w:type="paragraph" w:styleId="874">
    <w:name w:val="toc 6"/>
    <w:basedOn w:val="881"/>
    <w:next w:val="881"/>
    <w:uiPriority w:val="39"/>
    <w:unhideWhenUsed/>
    <w:pPr>
      <w:pBdr/>
      <w:spacing w:after="100"/>
      <w:ind w:left="1100"/>
    </w:pPr>
  </w:style>
  <w:style w:type="paragraph" w:styleId="875">
    <w:name w:val="toc 7"/>
    <w:basedOn w:val="881"/>
    <w:next w:val="881"/>
    <w:uiPriority w:val="39"/>
    <w:unhideWhenUsed/>
    <w:pPr>
      <w:pBdr/>
      <w:spacing w:after="100"/>
      <w:ind w:left="1320"/>
    </w:pPr>
  </w:style>
  <w:style w:type="paragraph" w:styleId="876">
    <w:name w:val="toc 8"/>
    <w:basedOn w:val="881"/>
    <w:next w:val="881"/>
    <w:uiPriority w:val="39"/>
    <w:unhideWhenUsed/>
    <w:pPr>
      <w:pBdr/>
      <w:spacing w:after="100"/>
      <w:ind w:left="1540"/>
    </w:pPr>
  </w:style>
  <w:style w:type="paragraph" w:styleId="877">
    <w:name w:val="toc 9"/>
    <w:basedOn w:val="881"/>
    <w:next w:val="881"/>
    <w:uiPriority w:val="39"/>
    <w:unhideWhenUsed/>
    <w:pPr>
      <w:pBdr/>
      <w:spacing w:after="100"/>
      <w:ind w:left="1760"/>
    </w:pPr>
  </w:style>
  <w:style w:type="character" w:styleId="878">
    <w:name w:val="Placeholder Text"/>
    <w:basedOn w:val="888"/>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paragraph" w:styleId="882">
    <w:name w:val="Heading 1"/>
    <w:basedOn w:val="881"/>
    <w:next w:val="881"/>
    <w:uiPriority w:val="9"/>
    <w:qFormat/>
    <w:pPr>
      <w:keepNext w:val="true"/>
      <w:keepLines w:val="true"/>
      <w:pBdr/>
      <w:spacing w:after="80" w:before="360" w:line="259" w:lineRule="auto"/>
      <w:ind/>
      <w:outlineLvl w:val="0"/>
    </w:pPr>
    <w:rPr>
      <w:rFonts w:ascii="Play" w:hAnsi="Play" w:eastAsia="Play" w:cs="Play"/>
      <w:color w:val="0f4761"/>
      <w:sz w:val="40"/>
      <w:szCs w:val="40"/>
    </w:rPr>
  </w:style>
  <w:style w:type="paragraph" w:styleId="883">
    <w:name w:val="Heading 2"/>
    <w:basedOn w:val="881"/>
    <w:next w:val="881"/>
    <w:uiPriority w:val="9"/>
    <w:semiHidden/>
    <w:unhideWhenUsed/>
    <w:qFormat/>
    <w:pPr>
      <w:keepNext w:val="true"/>
      <w:keepLines w:val="true"/>
      <w:pBdr/>
      <w:spacing w:after="80" w:before="160" w:line="259" w:lineRule="auto"/>
      <w:ind/>
      <w:outlineLvl w:val="1"/>
    </w:pPr>
    <w:rPr>
      <w:rFonts w:ascii="Play" w:hAnsi="Play" w:eastAsia="Play" w:cs="Play"/>
      <w:color w:val="0f4761"/>
      <w:sz w:val="32"/>
      <w:szCs w:val="32"/>
    </w:rPr>
  </w:style>
  <w:style w:type="paragraph" w:styleId="884">
    <w:name w:val="Heading 3"/>
    <w:basedOn w:val="881"/>
    <w:next w:val="881"/>
    <w:uiPriority w:val="9"/>
    <w:semiHidden/>
    <w:unhideWhenUsed/>
    <w:qFormat/>
    <w:pPr>
      <w:keepNext w:val="true"/>
      <w:keepLines w:val="true"/>
      <w:pBdr/>
      <w:spacing w:after="80" w:before="160" w:line="259" w:lineRule="auto"/>
      <w:ind/>
      <w:outlineLvl w:val="2"/>
    </w:pPr>
    <w:rPr>
      <w:rFonts w:ascii="Aptos" w:hAnsi="Aptos" w:eastAsia="Aptos" w:cs="Aptos"/>
      <w:color w:val="0f4761"/>
      <w:sz w:val="28"/>
      <w:szCs w:val="28"/>
    </w:rPr>
  </w:style>
  <w:style w:type="paragraph" w:styleId="885">
    <w:name w:val="Heading 4"/>
    <w:basedOn w:val="881"/>
    <w:next w:val="881"/>
    <w:uiPriority w:val="9"/>
    <w:semiHidden/>
    <w:unhideWhenUsed/>
    <w:qFormat/>
    <w:pPr>
      <w:keepNext w:val="true"/>
      <w:keepLines w:val="true"/>
      <w:pBdr/>
      <w:spacing w:after="40" w:before="80" w:line="259" w:lineRule="auto"/>
      <w:ind/>
      <w:outlineLvl w:val="3"/>
    </w:pPr>
    <w:rPr>
      <w:rFonts w:ascii="Aptos" w:hAnsi="Aptos" w:eastAsia="Aptos" w:cs="Aptos"/>
      <w:i/>
      <w:iCs/>
      <w:color w:val="0f4761"/>
      <w:sz w:val="22"/>
      <w:szCs w:val="22"/>
    </w:rPr>
  </w:style>
  <w:style w:type="paragraph" w:styleId="886">
    <w:name w:val="Heading 5"/>
    <w:basedOn w:val="881"/>
    <w:next w:val="881"/>
    <w:uiPriority w:val="9"/>
    <w:semiHidden/>
    <w:unhideWhenUsed/>
    <w:qFormat/>
    <w:pPr>
      <w:keepNext w:val="true"/>
      <w:keepLines w:val="true"/>
      <w:pBdr/>
      <w:spacing w:after="40" w:before="80" w:line="259" w:lineRule="auto"/>
      <w:ind/>
      <w:outlineLvl w:val="4"/>
    </w:pPr>
    <w:rPr>
      <w:rFonts w:ascii="Aptos" w:hAnsi="Aptos" w:eastAsia="Aptos" w:cs="Aptos"/>
      <w:color w:val="0f4761"/>
      <w:sz w:val="22"/>
      <w:szCs w:val="22"/>
    </w:rPr>
  </w:style>
  <w:style w:type="paragraph" w:styleId="887">
    <w:name w:val="Heading 6"/>
    <w:basedOn w:val="881"/>
    <w:next w:val="881"/>
    <w:uiPriority w:val="9"/>
    <w:semiHidden/>
    <w:unhideWhenUsed/>
    <w:qFormat/>
    <w:pPr>
      <w:keepNext w:val="true"/>
      <w:keepLines w:val="true"/>
      <w:pBdr/>
      <w:spacing w:before="40" w:line="259" w:lineRule="auto"/>
      <w:ind/>
      <w:outlineLvl w:val="5"/>
    </w:pPr>
    <w:rPr>
      <w:rFonts w:ascii="Aptos" w:hAnsi="Aptos" w:eastAsia="Aptos" w:cs="Aptos"/>
      <w:i/>
      <w:iCs/>
      <w:color w:val="595959"/>
      <w:sz w:val="22"/>
      <w:szCs w:val="22"/>
    </w:rPr>
  </w:style>
  <w:style w:type="character" w:styleId="888" w:default="1">
    <w:name w:val="Default Paragraph Font"/>
    <w:uiPriority w:val="1"/>
    <w:semiHidden/>
    <w:unhideWhenUsed/>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table" w:styleId="89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Title"/>
    <w:basedOn w:val="881"/>
    <w:next w:val="881"/>
    <w:uiPriority w:val="10"/>
    <w:qFormat/>
    <w:pPr>
      <w:pBdr/>
      <w:spacing w:after="80"/>
      <w:ind/>
    </w:pPr>
    <w:rPr>
      <w:rFonts w:ascii="Play" w:hAnsi="Play" w:eastAsia="Play" w:cs="Play"/>
      <w:sz w:val="56"/>
      <w:szCs w:val="56"/>
    </w:rPr>
  </w:style>
  <w:style w:type="paragraph" w:styleId="893">
    <w:name w:val="Subtitle"/>
    <w:basedOn w:val="881"/>
    <w:next w:val="881"/>
    <w:uiPriority w:val="11"/>
    <w:qFormat/>
    <w:pPr>
      <w:pBdr/>
      <w:spacing w:after="160" w:line="259" w:lineRule="auto"/>
      <w:ind/>
    </w:pPr>
    <w:rPr>
      <w:rFonts w:ascii="Aptos" w:hAnsi="Aptos" w:eastAsia="Aptos" w:cs="Aptos"/>
      <w:color w:val="595959"/>
      <w:sz w:val="28"/>
      <w:szCs w:val="28"/>
    </w:rPr>
  </w:style>
  <w:style w:type="table" w:styleId="894" w:customStyle="1">
    <w:name w:val="StGen0"/>
    <w:basedOn w:val="891"/>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StGen1"/>
    <w:basedOn w:val="891"/>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StGen2"/>
    <w:basedOn w:val="891"/>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Header"/>
    <w:basedOn w:val="881"/>
    <w:link w:val="898"/>
    <w:uiPriority w:val="99"/>
    <w:unhideWhenUsed/>
    <w:pPr>
      <w:pBdr/>
      <w:tabs>
        <w:tab w:val="center" w:leader="none" w:pos="4680"/>
        <w:tab w:val="right" w:leader="none" w:pos="9360"/>
      </w:tabs>
      <w:spacing/>
      <w:ind/>
    </w:pPr>
  </w:style>
  <w:style w:type="character" w:styleId="898" w:customStyle="1">
    <w:name w:val="Header Char"/>
    <w:basedOn w:val="888"/>
    <w:link w:val="897"/>
    <w:uiPriority w:val="99"/>
    <w:pPr>
      <w:pBdr/>
      <w:spacing/>
      <w:ind/>
    </w:pPr>
  </w:style>
  <w:style w:type="paragraph" w:styleId="899">
    <w:name w:val="Footer"/>
    <w:basedOn w:val="881"/>
    <w:link w:val="900"/>
    <w:uiPriority w:val="99"/>
    <w:unhideWhenUsed/>
    <w:pPr>
      <w:pBdr/>
      <w:tabs>
        <w:tab w:val="center" w:leader="none" w:pos="4680"/>
        <w:tab w:val="right" w:leader="none" w:pos="9360"/>
      </w:tabs>
      <w:spacing/>
      <w:ind/>
    </w:pPr>
  </w:style>
  <w:style w:type="character" w:styleId="900" w:customStyle="1">
    <w:name w:val="Footer Char"/>
    <w:basedOn w:val="888"/>
    <w:link w:val="899"/>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EX/4OnquW9Yr2cQ3wuEnjk/A==">CgMxLjA4AHIhMUFER0hZTXJ0UTZDRTY2QUpfLVVoU3p2Ri1TYTZnX3lQ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Đinh Công Nhất</cp:lastModifiedBy>
  <cp:revision>4</cp:revision>
  <dcterms:created xsi:type="dcterms:W3CDTF">2026-07-29T02:23:00Z</dcterms:created>
  <dcterms:modified xsi:type="dcterms:W3CDTF">2026-07-29T06:54:33Z</dcterms:modified>
</cp:coreProperties>
</file>