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A2705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p>
    <w:tbl>
      <w:tblPr>
        <w:tblStyle w:val="753"/>
        <w:tblInd w:w="-567" w:type="dxa"/>
        <w:tblW w:w="9927" w:type="dxa"/>
        <w:tblBorders/>
        <w:tblLayout w:type="fixed"/>
        <w:tblLook w:val="0000" w:firstRow="0" w:lastRow="0" w:firstColumn="0" w:lastColumn="0" w:noHBand="0" w:noVBand="0"/>
      </w:tblPr>
      <w:tblGrid>
        <w:gridCol w:w="4801"/>
        <w:gridCol w:w="5126"/>
      </w:tblGrid>
      <w:tr>
        <w:trPr>
          <w:trHeight w:val="1851"/>
        </w:trPr>
        <w:tc>
          <w:tcPr>
            <w:tcBorders/>
            <w:tcW w:w="4801" w:type="dxa"/>
          </w:tcPr>
          <w:p w14:paraId="3CBC8043" w14:textId="77777777">
            <w:pPr>
              <w:pBdr/>
              <w:spacing/>
              <w:ind/>
              <w:jc w:val="center"/>
              <w:rPr>
                <w:color w:val="000000"/>
              </w:rPr>
            </w:pPr>
            <w:r>
              <w:rPr>
                <w:color w:val="000000"/>
              </w:rPr>
              <w:t xml:space="preserve">NHÀ XUẤT BẢN</w:t>
            </w:r>
            <w:r>
              <w:rPr>
                <w:color w:val="000000"/>
              </w:rPr>
            </w:r>
          </w:p>
          <w:p w14:paraId="26916F32" w14:textId="77777777">
            <w:pPr>
              <w:pBdr/>
              <w:spacing/>
              <w:ind/>
              <w:jc w:val="center"/>
              <w:rPr>
                <w:color w:val="000000"/>
              </w:rPr>
            </w:pPr>
            <w:r>
              <w:rPr>
                <w:color w:val="000000"/>
              </w:rPr>
              <w:t xml:space="preserve">CHÍNH TRỊ QUỐC GIA SỰ THẬT</w:t>
            </w:r>
            <w:r>
              <w:rPr>
                <w:color w:val="000000"/>
              </w:rPr>
            </w:r>
          </w:p>
          <w:p w14:paraId="3463975F" w14:textId="77777777">
            <w:pPr>
              <w:pBdr/>
              <w:spacing/>
              <w:ind/>
              <w:jc w:val="center"/>
              <w:rPr>
                <w:color w:val="000000"/>
              </w:rPr>
            </w:pPr>
            <w:r>
              <w:rPr>
                <w:color w:val="000000"/>
              </w:rPr>
              <w:t xml:space="preserve">VĂN PHÒNG</w:t>
            </w:r>
            <w:r>
              <w:rPr>
                <w:color w:val="000000"/>
              </w:rPr>
            </w:r>
          </w:p>
          <w:p w14:paraId="6BB2F8EB" w14:textId="77777777">
            <w:pPr>
              <w:pBdr/>
              <w:spacing/>
              <w:ind/>
              <w:jc w:val="center"/>
              <w:rPr>
                <w:color w:val="000000"/>
              </w:rPr>
            </w:pPr>
            <w:r>
              <w:rPr>
                <w:b/>
                <w:bCs/>
                <w:color w:val="000000"/>
              </w:rPr>
              <w:t xml:space="preserve">PHÒNG QUẢN TRỊ</w:t>
            </w:r>
            <w:r>
              <w:rPr>
                <w:color w:val="000000"/>
              </w:rPr>
            </w:r>
          </w:p>
          <w:p w14:paraId="4C042E4E" w14:textId="77777777">
            <w:pPr>
              <w:pBdr/>
              <w:spacing/>
              <w:ind/>
              <w:jc w:val="center"/>
              <w:rPr>
                <w:color w:val="000000"/>
              </w:rPr>
            </w:pPr>
            <w:r>
              <w:rPr>
                <w:b/>
                <w:bCs/>
                <w:color w:val="000000"/>
              </w:rPr>
              <w:t xml:space="preserve">*</w:t>
            </w:r>
            <w:r>
              <w:rPr>
                <w:color w:val="000000"/>
              </w:rPr>
            </w:r>
          </w:p>
          <w:p w14:paraId="57714592" w14:textId="77777777">
            <w:pPr>
              <w:pBdr/>
              <w:spacing/>
              <w:ind/>
              <w:jc w:val="center"/>
              <w:rPr>
                <w:color w:val="000000"/>
              </w:rPr>
            </w:pPr>
            <w:r>
              <w:rPr>
                <w:color w:val="000000"/>
              </w:rPr>
            </w:r>
            <w:r>
              <w:rPr>
                <w:color w:val="000000"/>
              </w:rPr>
            </w:r>
          </w:p>
        </w:tc>
        <w:tc>
          <w:tcPr>
            <w:tcBorders/>
            <w:tcW w:w="5126" w:type="dxa"/>
          </w:tcPr>
          <w:p w14:paraId="257369B2" w14:textId="4A86812C">
            <w:pPr>
              <w:pBdr>
                <w:top w:val="none" w:color="000000" w:sz="4" w:space="0"/>
                <w:left w:val="none" w:color="000000" w:sz="4" w:space="0"/>
                <w:bottom w:val="none" w:color="000000" w:sz="4" w:space="0"/>
                <w:right w:val="none" w:color="000000" w:sz="4" w:space="0"/>
                <w:between w:val="none" w:color="000000" w:sz="4" w:space="0"/>
              </w:pBdr>
              <w:spacing/>
              <w:ind/>
              <w:jc w:val="center"/>
              <w:rPr>
                <w:i/>
                <w:iCs/>
                <w:color w:val="000000"/>
                <w:lang w:val="en-US"/>
              </w:rPr>
            </w:pPr>
            <w:r>
              <w:rPr>
                <w:i/>
                <w:iCs/>
                <w:color w:val="000000"/>
                <w:lang w:val="en-US"/>
              </w:rPr>
              <w:t xml:space="preserve">Hà Nội, 29/7/2026</w:t>
            </w:r>
            <w:r>
              <w:rPr>
                <w:i/>
                <w:iCs/>
                <w:color w:val="000000"/>
                <w:lang w:val="en-US"/>
              </w:rPr>
            </w:r>
          </w:p>
          <w:p w14:paraId="2F86C6B6" w14:textId="57AA8909">
            <w:pPr>
              <w:pBdr>
                <w:top w:val="none" w:color="000000" w:sz="4" w:space="0"/>
                <w:left w:val="none" w:color="000000" w:sz="4" w:space="0"/>
                <w:bottom w:val="none" w:color="000000" w:sz="4" w:space="0"/>
                <w:right w:val="none" w:color="000000" w:sz="4" w:space="0"/>
                <w:between w:val="none" w:color="000000" w:sz="4" w:space="0"/>
              </w:pBdr>
              <w:spacing/>
              <w:ind/>
              <w:jc w:val="right"/>
              <w:rPr>
                <w:color w:val="000000"/>
                <w:highlight w:val="white"/>
              </w:rPr>
            </w:pPr>
            <w:r>
              <w:rPr>
                <w:color w:val="000000"/>
                <w:highlight w:val="white"/>
              </w:rPr>
            </w:r>
            <w:r>
              <w:rPr>
                <w:color w:val="000000"/>
                <w:highlight w:val="white"/>
              </w:rPr>
            </w:r>
          </w:p>
          <w:p w14:paraId="6081F155" w14:textId="77777777">
            <w:pPr>
              <w:pBdr/>
              <w:spacing/>
              <w:ind/>
              <w:jc w:val="center"/>
              <w:rPr>
                <w:color w:val="000000"/>
              </w:rPr>
            </w:pPr>
            <w:r>
              <w:rPr>
                <w:color w:val="000000"/>
              </w:rPr>
            </w:r>
            <w:r>
              <w:rPr>
                <w:color w:val="000000"/>
              </w:rPr>
            </w:r>
          </w:p>
          <w:p w14:paraId="74143313" w14:textId="77777777">
            <w:pPr>
              <w:pBdr/>
              <w:spacing/>
              <w:ind/>
              <w:jc w:val="center"/>
              <w:rPr>
                <w:color w:val="000000"/>
              </w:rPr>
            </w:pPr>
            <w:r>
              <w:rPr>
                <w:color w:val="000000"/>
              </w:rPr>
            </w:r>
            <w:r>
              <w:rPr>
                <w:color w:val="000000"/>
              </w:rPr>
            </w:r>
          </w:p>
        </w:tc>
      </w:tr>
    </w:tbl>
    <w:p w14:paraId="64AE3C00" w14:textId="77777777">
      <w:pPr>
        <w:keepNext w:val="true"/>
        <w:pBdr/>
        <w:spacing w:line="276" w:lineRule="auto"/>
        <w:ind/>
        <w:jc w:val="center"/>
        <w:rPr>
          <w:color w:val="000000"/>
        </w:rPr>
      </w:pPr>
      <w:r>
        <w:rPr>
          <w:b/>
          <w:bCs/>
          <w:color w:val="000000"/>
        </w:rPr>
        <w:t xml:space="preserve">TỜ TRÌNH</w:t>
      </w:r>
      <w:r>
        <w:rPr>
          <w:color w:val="000000"/>
        </w:rPr>
      </w:r>
    </w:p>
    <w:p w14:paraId="0B40C7A3" w14:textId="77777777">
      <w:pPr>
        <w:pBdr/>
        <w:spacing/>
        <w:ind/>
        <w:jc w:val="center"/>
        <w:rPr/>
      </w:pPr>
      <w:r>
        <w:rPr>
          <w:b/>
          <w:bCs/>
        </w:rPr>
        <w:t xml:space="preserve">Về việc phê duyệt kết quả lựa chọn nhà thầu </w:t>
      </w:r>
      <w:r/>
    </w:p>
    <w:p w14:paraId="341C3561" w14:textId="2A5BA362">
      <w:pPr>
        <w:widowControl w:val="false"/>
        <w:pBdr/>
        <w:spacing/>
        <w:ind/>
        <w:jc w:val="center"/>
        <w:rPr>
          <w:b/>
          <w:bCs/>
          <w:lang w:val="en-US"/>
        </w:rPr>
      </w:pPr>
      <w:r>
        <w:rPr>
          <w:b/>
          <w:bCs/>
          <w:lang w:val="en-US"/>
        </w:rPr>
        <w:t xml:space="preserve">Gói thầu tư vấn lập hồ sơ mời thầu và đánh giá hồ sơ dự thầu</w:t>
      </w:r>
      <w:r>
        <w:rPr>
          <w:b/>
          <w:bCs/>
          <w:lang w:val="en-US"/>
        </w:rPr>
        <w:t xml:space="preserve"/>
      </w:r>
      <w:r>
        <w:rPr>
          <w:b/>
          <w:bCs/>
          <w:lang w:val="en-US"/>
        </w:rPr>
        <w:t xml:space="preserve"/>
      </w:r>
      <w:r>
        <w:rPr>
          <w:b/>
          <w:bCs/>
          <w:lang w:val="en-US"/>
        </w:rPr>
      </w:r>
    </w:p>
    <w:p w14:paraId="3938964B" w14:textId="77777777">
      <w:pPr>
        <w:widowControl w:val="false"/>
        <w:pBdr/>
        <w:spacing/>
        <w:ind/>
        <w:jc w:val="center"/>
        <w:rPr>
          <w:b/>
          <w:bCs/>
          <w:lang w:val="en-US"/>
        </w:rPr>
      </w:pPr>
      <w:r>
        <w:rPr>
          <w:b/>
          <w:bCs/>
        </w:rPr>
        <w:t xml:space="preserve">Thuộc dự toán mua sắm: </w:t>
      </w:r>
      <w:r>
        <w:rPr>
          <w:b/>
          <w:bCs/>
          <w:lang w:val="en-US"/>
        </w:rPr>
        <w:t xml:space="preserve">"Dự án đầu tư trang thiết bị công nghệ thông tin năm 2026"</w:t>
      </w:r>
      <w:r>
        <w:rPr>
          <w:b/>
          <w:bCs/>
          <w:lang w:val="en-US"/>
        </w:rPr>
      </w:r>
    </w:p>
    <w:p w14:paraId="23A6BC40" w14:textId="77777777">
      <w:pPr>
        <w:pBdr/>
        <w:spacing/>
        <w:ind/>
        <w:jc w:val="center"/>
        <w:rPr>
          <w:color w:val="000000"/>
        </w:rPr>
      </w:pPr>
      <w:r>
        <w:rPr>
          <w:b/>
          <w:bCs/>
          <w:color w:val="000000"/>
        </w:rPr>
        <w:t xml:space="preserve">-----</w:t>
      </w:r>
      <w:r>
        <w:rPr>
          <w:color w:val="000000"/>
        </w:rPr>
        <w:t xml:space="preserve">            </w:t>
      </w:r>
      <w:r>
        <w:rPr>
          <w:color w:val="000000"/>
        </w:rPr>
      </w:r>
    </w:p>
    <w:p w14:paraId="4E909FA4" w14:textId="77777777">
      <w:pPr>
        <w:pBdr/>
        <w:spacing/>
        <w:ind/>
        <w:jc w:val="center"/>
        <w:rPr>
          <w:color w:val="000000"/>
        </w:rPr>
      </w:pPr>
      <w:r>
        <w:rPr>
          <w:color w:val="000000"/>
        </w:rPr>
        <w:t xml:space="preserve">          </w:t>
      </w:r>
      <w:r>
        <w:rPr>
          <w:color w:val="000000"/>
        </w:rPr>
      </w:r>
    </w:p>
    <w:p w14:paraId="1D493FDB" w14:textId="77777777">
      <w:pPr>
        <w:pBdr/>
        <w:tabs>
          <w:tab w:val="left" w:leader="none" w:pos="3119"/>
        </w:tabs>
        <w:spacing/>
        <w:ind w:firstLine="1843"/>
        <w:jc w:val="both"/>
        <w:rPr>
          <w:color w:val="000000"/>
        </w:rPr>
      </w:pPr>
      <w:r>
        <w:rPr>
          <w:i/>
          <w:iCs/>
          <w:color w:val="000000"/>
        </w:rPr>
        <w:t xml:space="preserve">Kính gửi:  </w:t>
      </w:r>
      <w:r>
        <w:rPr>
          <w:i/>
          <w:iCs/>
          <w:color w:val="000000"/>
        </w:rPr>
        <w:tab/>
        <w:t xml:space="preserve">- </w:t>
      </w:r>
      <w:r>
        <w:rPr>
          <w:color w:val="000000"/>
        </w:rPr>
        <w:t xml:space="preserve">Lãnh đạo Nhà xuất bản,</w:t>
      </w:r>
      <w:r>
        <w:rPr>
          <w:color w:val="000000"/>
        </w:rPr>
      </w:r>
    </w:p>
    <w:p w14:paraId="1E236FE7" w14:textId="77777777">
      <w:pPr>
        <w:pBdr/>
        <w:tabs>
          <w:tab w:val="left" w:leader="none" w:pos="3119"/>
        </w:tabs>
        <w:spacing/>
        <w:ind w:firstLine="3119"/>
        <w:jc w:val="both"/>
        <w:rPr>
          <w:color w:val="000000"/>
        </w:rPr>
      </w:pPr>
      <w:r>
        <w:rPr>
          <w:color w:val="000000"/>
        </w:rPr>
        <w:t xml:space="preserve">- Chánh Văn phòng.</w:t>
      </w:r>
      <w:r>
        <w:rPr>
          <w:color w:val="000000"/>
        </w:rPr>
      </w:r>
    </w:p>
    <w:p w14:paraId="5088C55D" w14:textId="77777777">
      <w:pPr>
        <w:pBdr/>
        <w:spacing w:after="120" w:before="120" w:line="360" w:lineRule="exact"/>
        <w:ind/>
        <w:jc w:val="both"/>
        <w:rPr>
          <w:color w:val="000000"/>
        </w:rPr>
      </w:pPr>
      <w:r>
        <w:rPr>
          <w:color w:val="000000"/>
        </w:rPr>
      </w:r>
      <w:r>
        <w:rPr>
          <w:color w:val="000000"/>
        </w:rPr>
      </w:r>
    </w:p>
    <w:p w14:paraId="2A084F76" w14:textId="77777777">
      <w:pPr>
        <w:pBdr/>
        <w:spacing w:after="120" w:before="120" w:line="360" w:lineRule="exact"/>
        <w:ind w:firstLine="567"/>
        <w:jc w:val="both"/>
        <w:rPr/>
      </w:pPr>
      <w:r/>
      <w:bookmarkStart w:id="0" w:name="_heading=h.m42mlw7j2a5n"/>
      <w:r/>
      <w:bookmarkEnd w:id="0"/>
      <w:r>
        <w:rPr>
          <w:b/>
          <w:bCs/>
        </w:rPr>
        <w:t xml:space="preserve">1. Căn cứ pháp lý</w:t>
      </w:r>
      <w:r/>
    </w:p>
    <w:p w14:paraId="30527AC4" w14:textId="77777777">
      <w:pPr>
        <w:widowControl w:val="false"/>
        <w:pBdr/>
        <w:spacing w:after="120" w:before="120" w:line="360" w:lineRule="exact"/>
        <w:ind w:firstLine="567"/>
        <w:jc w:val="both"/>
        <w:rPr>
          <w:lang w:val="en-US"/>
        </w:rPr>
      </w:pPr>
      <w:r/>
      <w:bookmarkStart w:id="1" w:name="_heading=h.9leinbrsotzc"/>
      <w:r/>
      <w:bookmarkEnd w:id="1"/>
      <w:r>
        <w:rPr>
          <w:lang w:val="en-US"/>
        </w:rPr>
        <w:t xml:space="preserve">Căn cứ Luật Đấu thầu số 22/2023/QH15, ngày 23/6/2023 của Quốc hội khóa XV, Kỳ họp thứ 5;</w:t>
      </w:r>
      <w:r>
        <w:rPr>
          <w:lang w:val="en-US"/>
        </w:rPr>
      </w:r>
    </w:p>
    <w:p w14:paraId="30527AC4" w14:textId="77777777">
      <w:pPr>
        <w:widowControl w:val="false"/>
        <w:pBdr/>
        <w:spacing w:after="120" w:before="120" w:line="360" w:lineRule="exact"/>
        <w:ind w:firstLine="567"/>
        <w:jc w:val="both"/>
        <w:rPr>
          <w:lang w:val="en-US"/>
        </w:rPr>
      </w:pPr>
      <w:r/>
      <w:bookmarkStart w:id="1" w:name="_heading=h.9leinbrsotzc"/>
      <w:r/>
      <w:bookmarkEnd w:id="1"/>
      <w:r>
        <w:rPr>
          <w:lang w:val="en-US"/>
        </w:rPr>
        <w:t xml:space="preserve">Căn cứ Luật số 57/2024/QH15, ngày 29/11/2024 của Quốc hội sửa đổi, bổ sung một số điều của Luật Quy hoạch, Luật Đầu tư, Luật Đầu tư theo phương thức đối tác công tư và Luật Đấu thầu;</w:t>
      </w:r>
      <w:r>
        <w:rPr>
          <w:lang w:val="en-US"/>
        </w:rPr>
      </w:r>
    </w:p>
    <w:p w14:paraId="30527AC4" w14:textId="77777777">
      <w:pPr>
        <w:widowControl w:val="false"/>
        <w:pBdr/>
        <w:spacing w:after="120" w:before="120" w:line="360" w:lineRule="exact"/>
        <w:ind w:firstLine="567"/>
        <w:jc w:val="both"/>
        <w:rPr>
          <w:lang w:val="en-US"/>
        </w:rPr>
      </w:pPr>
      <w:r/>
      <w:bookmarkStart w:id="1" w:name="_heading=h.9leinbrsotzc"/>
      <w:r/>
      <w:bookmarkEnd w:id="1"/>
      <w:r>
        <w:rPr>
          <w:lang w:val="en-US"/>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lang w:val="en-US"/>
        </w:rPr>
      </w:r>
    </w:p>
    <w:p w14:paraId="30527AC4" w14:textId="77777777">
      <w:pPr>
        <w:widowControl w:val="false"/>
        <w:pBdr/>
        <w:spacing w:after="120" w:before="120" w:line="360" w:lineRule="exact"/>
        <w:ind w:firstLine="567"/>
        <w:jc w:val="both"/>
        <w:rPr>
          <w:lang w:val="en-US"/>
        </w:rPr>
      </w:pPr>
      <w:r/>
      <w:bookmarkStart w:id="1" w:name="_heading=h.9leinbrsotzc"/>
      <w:r/>
      <w:bookmarkEnd w:id="1"/>
      <w:r>
        <w:rPr>
          <w:lang w:val="en-US"/>
        </w:rPr>
        <w:t xml:space="preserve">Căn cứ Nghị định số 214/2025/NĐ-CP, ngày 04/8/2025 của Chính phủ quy định chi tiết một số điều và biện pháp thi hành Luật Đấu thầu về lựa chọn nhà thầu;</w:t>
      </w:r>
      <w:r>
        <w:rPr>
          <w:lang w:val="en-US"/>
        </w:rPr>
      </w:r>
    </w:p>
    <w:p w14:paraId="450BFA8E" w14:textId="0C467433">
      <w:pPr>
        <w:widowControl w:val="false"/>
        <w:pBdr/>
        <w:spacing w:after="120" w:before="120" w:line="360" w:lineRule="exact"/>
        <w:ind w:firstLine="567"/>
        <w:jc w:val="both"/>
        <w:rPr>
          <w:lang w:val="en-US"/>
        </w:rPr>
      </w:pPr>
      <w:r>
        <w:rPr>
          <w:color w:val="000000"/>
        </w:rPr>
        <w:t xml:space="preserve">Phòng Quản trị, Văn phòng kính trình Lãnh đạo Nhà xuất bản, đồng chí Chánh Văn phòng xem xét, phê duyệt </w:t>
      </w:r>
      <w:r>
        <w:t xml:space="preserve">kết quả lựa chọn nhà thầu</w:t>
      </w:r>
      <w:r>
        <w:rPr>
          <w:color w:val="000000"/>
        </w:rPr>
        <w:t xml:space="preserve">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 t</w:t>
      </w:r>
      <w:r>
        <w:t xml:space="preserve">huộc dự toán mua sắm: </w:t>
      </w:r>
      <w:r>
        <w:rPr>
          <w:lang w:val="en-US"/>
        </w:rPr>
        <w:t xml:space="preserve">"Dự án đầu tư trang thiết bị công nghệ thông tin năm 2026", </w:t>
      </w:r>
      <w:r>
        <w:rPr>
          <w:color w:val="000000"/>
        </w:rPr>
        <w:t xml:space="preserve">trên cơ sở những nội dung dưới đây:</w:t>
      </w:r>
      <w:r>
        <w:rPr>
          <w:lang w:val="en-US"/>
        </w:rPr>
      </w:r>
    </w:p>
    <w:p w14:paraId="7797F66B" w14:textId="77777777">
      <w:pPr>
        <w:pBdr/>
        <w:spacing w:after="120" w:before="120" w:line="360" w:lineRule="exact"/>
        <w:ind w:firstLine="567"/>
        <w:jc w:val="both"/>
        <w:rPr>
          <w:b/>
          <w:bCs/>
        </w:rPr>
      </w:pPr>
      <w:r>
        <w:rPr>
          <w:b/>
          <w:bCs/>
        </w:rPr>
        <w:t xml:space="preserve">2. Quá trình thương thảo hợp đồng</w:t>
      </w:r>
      <w:r>
        <w:rPr>
          <w:b/>
          <w:bCs/>
        </w:rPr>
      </w:r>
    </w:p>
    <w:p w14:paraId="1BD56919" w14:textId="5FC7C34A">
      <w:pPr>
        <w:pBdr/>
        <w:spacing w:after="120" w:before="120" w:line="360" w:lineRule="exact"/>
        <w:ind w:firstLine="567"/>
        <w:jc w:val="both"/>
        <w:rPr>
          <w:highlight w:val="white"/>
        </w:rPr>
      </w:pPr>
      <w:r>
        <w:t xml:space="preserve">- Ngày tháng tiến hành thương thảo:</w:t>
      </w:r>
      <w:r>
        <w:rPr>
          <w:highlight w:val="white"/>
        </w:rPr>
        <w:t xml:space="preserve"> </w:t>
      </w:r>
      <w:r>
        <w:rPr>
          <w:lang w:val="en-US"/>
        </w:rPr>
        <w:t xml:space="preserve"/>
      </w:r>
      <w:r>
        <w:rPr>
          <w:highlight w:val="white"/>
        </w:rPr>
        <w:t xml:space="preserve">.</w:t>
      </w:r>
      <w:r>
        <w:rPr>
          <w:highlight w:val="white"/>
        </w:rPr>
      </w:r>
    </w:p>
    <w:p w14:paraId="652DB23B" w14:textId="4E7C26DE">
      <w:pPr>
        <w:pBdr/>
        <w:spacing w:after="120" w:before="120" w:line="360" w:lineRule="exact"/>
        <w:ind w:firstLine="567"/>
        <w:jc w:val="both"/>
        <w:rPr/>
      </w:pPr>
      <w:r>
        <w:t xml:space="preserve">- </w:t>
      </w:r>
      <w:r>
        <w:rPr>
          <w:color w:val="000000"/>
        </w:rPr>
        <w:t xml:space="preserve">Dự toán mua sắm: </w:t>
      </w:r>
      <w:r>
        <w:rPr>
          <w:lang w:val="en-US"/>
        </w:rPr>
        <w:t xml:space="preserve">Dự án đầu tư trang thiết bị công nghệ thông tin năm 2026</w:t>
      </w:r>
      <w:r/>
    </w:p>
    <w:p w14:paraId="251B6C95" w14:textId="27FA951C">
      <w:pPr>
        <w:pBdr/>
        <w:spacing w:after="120" w:before="120" w:line="360" w:lineRule="exact"/>
        <w:ind w:firstLine="567"/>
        <w:jc w:val="both"/>
        <w:rPr/>
      </w:pPr>
      <w:r>
        <w:t xml:space="preserve">- Tên gói thầu: </w:t>
      </w:r>
      <w:r>
        <w:rPr>
          <w:lang w:val="en-US"/>
        </w:rPr>
        <w:t xml:space="preserve">Gói thầu tư vấn lập hồ sơ mời thầu và đánh giá hồ sơ dự thầu</w:t>
      </w:r>
      <w:r>
        <w:rPr>
          <w:lang w:val="en-US"/>
        </w:rPr>
        <w:t xml:space="preserve"/>
      </w:r>
      <w:r>
        <w:rPr>
          <w:lang w:val="en-US"/>
        </w:rPr>
        <w:t xml:space="preserve"/>
      </w:r>
      <w:r/>
    </w:p>
    <w:p w14:paraId="2821603B" w14:textId="77777777">
      <w:pPr>
        <w:pBdr/>
        <w:spacing w:after="120" w:before="120" w:line="360" w:lineRule="exact"/>
        <w:ind w:firstLine="567"/>
        <w:jc w:val="both"/>
        <w:rPr/>
      </w:pPr>
      <w:r>
        <w:rPr>
          <w:b/>
          <w:bCs/>
        </w:rPr>
        <w:t xml:space="preserve">3. Kiến nghị</w:t>
      </w:r>
      <w:r/>
    </w:p>
    <w:p w14:paraId="23757194" w14:textId="3E663944">
      <w:pPr>
        <w:widowControl w:val="false"/>
        <w:pBdr/>
        <w:spacing w:after="120" w:before="120" w:line="360" w:lineRule="exact"/>
        <w:ind w:firstLine="567"/>
        <w:jc w:val="both"/>
        <w:rPr>
          <w:lang w:val="en-US"/>
        </w:rPr>
      </w:pPr>
      <w:r>
        <w:t xml:space="preserve">Trên cơ sở thương thảo hợp đồng với </w:t>
      </w:r>
      <w:r>
        <w:rPr>
          <w:color w:val="000000"/>
          <w:lang w:val="en-US"/>
        </w:rPr>
        <w:t xml:space="preserve">Công ty TNHH Tư vấn Đấu thầu Minh Anh</w:t>
      </w:r>
      <w:r>
        <w:t xml:space="preserve">,</w:t>
      </w:r>
      <w:r>
        <w:t xml:space="preserve"> </w:t>
      </w:r>
      <w:r>
        <w:rPr>
          <w:color w:val="000000"/>
        </w:rPr>
        <w:t xml:space="preserve">Phòng Quản trị, Văn phòng kính trình Lãnh đạo Nhà xuất bản, đồng chí Chánh Văn phòng xem xét, phê duyệt </w:t>
      </w:r>
      <w:r>
        <w:t xml:space="preserve">kết quả lựa chọn nhà thầu</w:t>
      </w:r>
      <w:r>
        <w:rPr>
          <w:color w:val="000000"/>
        </w:rPr>
        <w:t xml:space="preserve">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t</w:t>
      </w:r>
      <w:r>
        <w:t xml:space="preserve">huộc dự toán mua sắm: </w:t>
      </w:r>
      <w:r>
        <w:rPr>
          <w:lang w:val="en-US"/>
        </w:rPr>
        <w:t xml:space="preserve">"Dự án đầu tư trang thiết bị công nghệ thông tin năm 2026"</w:t>
      </w:r>
      <w:r>
        <w:rPr>
          <w:lang w:val="en-US"/>
        </w:rPr>
        <w:t xml:space="preserve"> </w:t>
      </w:r>
      <w:r>
        <w:t xml:space="preserve">như sau:</w:t>
      </w:r>
      <w:r>
        <w:rPr>
          <w:lang w:val="en-US"/>
        </w:rPr>
      </w:r>
    </w:p>
    <w:p w14:paraId="6B9312CE" w14:textId="05394C54">
      <w:pPr>
        <w:pBdr/>
        <w:spacing w:after="120" w:before="120" w:line="360" w:lineRule="exact"/>
        <w:ind w:firstLine="567"/>
        <w:jc w:val="both"/>
        <w:rPr>
          <w:color w:val="000000"/>
        </w:rPr>
      </w:pPr>
      <w:r>
        <w:t xml:space="preserve">- </w:t>
      </w:r>
      <w:r>
        <w:rPr>
          <w:color w:val="000000"/>
        </w:rPr>
        <w:t xml:space="preserve">Tên dự toán mua sắm: </w:t>
      </w:r>
      <w:r>
        <w:rPr>
          <w:lang w:val="en-US"/>
        </w:rPr>
        <w:t xml:space="preserve">"Dự án đầu tư trang thiết bị công nghệ thông tin năm 2026"</w:t>
      </w:r>
      <w:r>
        <w:rPr>
          <w:color w:val="000000"/>
        </w:rPr>
      </w:r>
    </w:p>
    <w:p w14:paraId="04455317" w14:textId="51E6FE48">
      <w:pPr>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color w:val="000000"/>
        </w:rPr>
        <w:t xml:space="preserve">- Tên gói thầu: </w:t>
      </w:r>
      <w:r>
        <w:rPr>
          <w:lang w:val="en-US"/>
        </w:rPr>
        <w:t xml:space="preserve">Gói thầu tư vấn lập hồ sơ mời thầu và đánh giá hồ sơ dự thầu</w:t>
      </w:r>
      <w:r>
        <w:rPr>
          <w:lang w:val="en-US"/>
        </w:rPr>
        <w:t xml:space="preserve"/>
      </w:r>
      <w:r>
        <w:rPr>
          <w:lang w:val="en-US"/>
        </w:rPr>
        <w:t xml:space="preserve"/>
      </w:r>
      <w:r>
        <w:rPr>
          <w:color w:val="000000"/>
        </w:rPr>
      </w:r>
    </w:p>
    <w:p w14:paraId="72913C58" w14:textId="11F65864">
      <w:pPr>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color w:val="000000"/>
        </w:rPr>
        <w:t xml:space="preserve">- Tên nhà thầu: </w:t>
      </w:r>
      <w:r>
        <w:rPr>
          <w:color w:val="000000"/>
          <w:lang w:val="en-US"/>
        </w:rPr>
        <w:t xml:space="preserve">Công ty TNHH Tư vấn Đấu thầu Minh Anh</w:t>
      </w:r>
      <w:r>
        <w:rPr>
          <w:color w:val="000000"/>
        </w:rPr>
      </w:r>
    </w:p>
    <w:p w14:paraId="48C4F581" w14:textId="32A9BD4F">
      <w:pPr>
        <w:numPr>
          <w:ilvl w:val="0"/>
          <w:numId w:val="1"/>
        </w:numPr>
        <w:pBdr/>
        <w:spacing w:after="120" w:before="120" w:line="360" w:lineRule="exact"/>
        <w:ind w:firstLine="567" w:left="0"/>
        <w:jc w:val="both"/>
        <w:rPr>
          <w:color w:val="000000"/>
        </w:rPr>
      </w:pPr>
      <w:r>
        <w:rPr>
          <w:color w:val="000000"/>
        </w:rPr>
        <w:t xml:space="preserve">Địa chỉ: </w:t>
      </w:r>
      <w:r>
        <w:rPr>
          <w:color w:val="000000"/>
          <w:lang w:val="en-US"/>
        </w:rPr>
        <w:t xml:space="preserve">Số 25 phố Tràng Tiền, phường Hoàn Kiếm, Hà Nội</w:t>
      </w:r>
      <w:r>
        <w:rPr>
          <w:color w:val="000000"/>
        </w:rPr>
      </w:r>
    </w:p>
    <w:p w14:paraId="470B2151" w14:textId="34D05664">
      <w:pPr>
        <w:numPr>
          <w:ilvl w:val="0"/>
          <w:numId w:val="1"/>
        </w:numPr>
        <w:pBdr/>
        <w:spacing w:after="120" w:before="120" w:line="360" w:lineRule="exact"/>
        <w:ind w:firstLine="567" w:left="0"/>
        <w:jc w:val="both"/>
        <w:rPr>
          <w:color w:val="000000"/>
        </w:rPr>
      </w:pPr>
      <w:r>
        <w:rPr>
          <w:color w:val="000000"/>
        </w:rPr>
        <w:t xml:space="preserve">Mã số thuế: </w:t>
      </w:r>
      <w:r>
        <w:rPr>
          <w:color w:val="000000"/>
          <w:lang w:val="en-US"/>
        </w:rPr>
        <w:t xml:space="preserve">0101234567</w:t>
      </w:r>
      <w:r>
        <w:rPr>
          <w:color w:val="000000"/>
        </w:rPr>
      </w:r>
    </w:p>
    <w:p w14:paraId="1109F6E5" w14:textId="438546ED">
      <w:pPr>
        <w:pBdr/>
        <w:spacing w:after="120" w:before="120" w:line="360" w:lineRule="exact"/>
        <w:ind w:firstLine="567"/>
        <w:jc w:val="both"/>
        <w:rPr>
          <w:color w:val="000000"/>
        </w:rPr>
      </w:pPr>
      <w:r>
        <w:rPr>
          <w:color w:val="000000"/>
        </w:rPr>
        <w:t xml:space="preserve">- Giá trúng thầu (đã bao gồm VAT): </w:t>
      </w:r>
      <w:r>
        <w:rPr>
          <w:b/>
          <w:bCs/>
          <w:lang w:val="en-US"/>
        </w:rPr>
        <w:t xml:space="preserve">120.000.000</w:t>
      </w:r>
      <w:r>
        <w:rPr>
          <w:b/>
          <w:bCs/>
          <w:lang w:val="en-US"/>
        </w:rPr>
        <w:t xml:space="preserve"/>
      </w:r>
      <w:r>
        <w:rPr>
          <w:b/>
          <w:bCs/>
          <w:lang w:val="en-US"/>
        </w:rPr>
        <w:t xml:space="preserve"> </w:t>
      </w:r>
      <w:r>
        <w:rPr>
          <w:b/>
          <w:bCs/>
        </w:rPr>
        <w:t xml:space="preserve">đồng (</w:t>
      </w:r>
      <w:r>
        <w:rPr>
          <w:i/>
          <w:iCs/>
        </w:rPr>
        <w:t xml:space="preserve">Bằng chữ: </w:t>
      </w:r>
      <w:r>
        <w:rPr>
          <w:i/>
          <w:iCs/>
          <w:lang w:val="en-US"/>
        </w:rPr>
        <w:t xml:space="preserve">Một trăm hai mươi triệu đồng</w:t>
      </w:r>
      <w:r>
        <w:rPr>
          <w:i/>
          <w:iCs/>
          <w:lang w:val="en-US"/>
        </w:rPr>
        <w:t xml:space="preserve"/>
      </w:r>
      <w:r>
        <w:rPr>
          <w:i/>
          <w:iCs/>
          <w:lang w:val="en-US"/>
        </w:rPr>
        <w:t xml:space="preserve"/>
      </w:r>
      <w:r>
        <w:rPr>
          <w:i/>
          <w:iCs/>
        </w:rPr>
        <w:t xml:space="preserve">./.)</w:t>
      </w:r>
      <w:r>
        <w:rPr>
          <w:color w:val="000000"/>
        </w:rPr>
      </w:r>
    </w:p>
    <w:p w14:paraId="46517A32" w14:textId="17AB21EE">
      <w:pPr>
        <w:pBdr/>
        <w:spacing w:after="120" w:before="120" w:line="360" w:lineRule="exact"/>
        <w:ind w:firstLine="567"/>
        <w:jc w:val="both"/>
        <w:rPr/>
      </w:pPr>
      <w:r>
        <w:rPr>
          <w:color w:val="000000"/>
        </w:rPr>
        <w:t xml:space="preserve">- Nguồn vốn: </w:t>
      </w:r>
      <w:r>
        <w:rPr>
          <w:color w:val="000000"/>
        </w:rPr>
        <w:t xml:space="preserve">Nguồn thu hoạt động sự nghiệp</w:t>
      </w:r>
      <w:r/>
    </w:p>
    <w:p w14:paraId="3EC9A32F" w14:textId="4A80F7C4">
      <w:pPr>
        <w:widowControl w:val="false"/>
        <w:pBdr/>
        <w:spacing w:after="120" w:before="120" w:line="360" w:lineRule="exact"/>
        <w:ind w:firstLine="567"/>
        <w:jc w:val="both"/>
        <w:rPr/>
      </w:pPr>
      <w:r>
        <w:t xml:space="preserve">- Thời gian thực hiện Hợp đồng: </w:t>
      </w:r>
      <w:r>
        <w:rPr>
          <w:lang w:val="en-US"/>
        </w:rPr>
        <w:t xml:space="preserve"/>
      </w:r>
      <w:r>
        <w:rPr>
          <w:lang w:val="en-US"/>
        </w:rPr>
        <w:t xml:space="preserve"/>
      </w:r>
      <w:r>
        <w:rPr>
          <w:lang w:val="en-US"/>
        </w:rPr>
        <w:t xml:space="preserve"/>
      </w:r>
      <w:r>
        <w:t xml:space="preserve"> ngày,</w:t>
      </w:r>
      <w:r>
        <w:rPr>
          <w:b/>
          <w:bCs/>
        </w:rPr>
        <w:t xml:space="preserve"> </w:t>
      </w:r>
      <w:r>
        <w:t xml:space="preserve">kể từ ngày ký hợp đồng (thời gian trên không bao gồm thời gian thẩm định, phê duyệt, nghiệm thu và các trường hợp bất khả kháng).</w:t>
      </w:r>
      <w:r/>
    </w:p>
    <w:p w14:paraId="588625CD" w14:textId="378F1A3D">
      <w:pPr>
        <w:pBdr/>
        <w:spacing w:after="120" w:before="120" w:line="360" w:lineRule="exact"/>
        <w:ind w:firstLine="567"/>
        <w:jc w:val="both"/>
        <w:rPr/>
      </w:pPr>
      <w:r>
        <w:t xml:space="preserve">- Loại Hợp đồng: </w:t>
      </w:r>
      <w:r>
        <w:t xml:space="preserve"/>
      </w:r>
      <w:r>
        <w:t xml:space="preserve">. </w:t>
      </w:r>
      <w:r/>
    </w:p>
    <w:p w14:paraId="2D65209C" w14:textId="77777777">
      <w:pPr>
        <w:pBdr/>
        <w:spacing w:after="120" w:before="120" w:line="360" w:lineRule="exact"/>
        <w:ind w:firstLine="567"/>
        <w:jc w:val="both"/>
        <w:rPr/>
      </w:pPr>
      <w:r>
        <w:t xml:space="preserve">Phòng Quản trị, Văn phòng kính trình Lãnh đạo Nhà xuất bản, đồng chí Chánh Văn phòng xem xét và cho ý kiến chỉ đạo để đơn vị triển khai thực hiện.</w:t>
      </w:r>
      <w:r/>
    </w:p>
    <w:tbl>
      <w:tblPr>
        <w:tblStyle w:val="754"/>
        <w:tblInd w:w="-851" w:type="dxa"/>
        <w:tblW w:w="10490" w:type="dxa"/>
        <w:tblBorders/>
        <w:tblLayout w:type="fixed"/>
        <w:tblLook w:val="0000" w:firstRow="0" w:lastRow="0" w:firstColumn="0" w:lastColumn="0" w:noHBand="0" w:noVBand="0"/>
      </w:tblPr>
      <w:tblGrid>
        <w:gridCol w:w="3261"/>
        <w:gridCol w:w="284"/>
        <w:gridCol w:w="425"/>
        <w:gridCol w:w="6520"/>
      </w:tblGrid>
      <w:tr>
        <w:trPr/>
        <w:tc>
          <w:tcPr>
            <w:tcBorders/>
            <w:tcW w:w="3261" w:type="dxa"/>
          </w:tcPr>
          <w:p w14:paraId="1BA0D32C" w14:textId="77777777">
            <w:pPr>
              <w:pBdr/>
              <w:spacing w:after="60" w:before="120"/>
              <w:ind/>
              <w:rPr>
                <w:color w:val="000000"/>
              </w:rPr>
            </w:pPr>
            <w:r>
              <w:rPr>
                <w:color w:val="000000"/>
              </w:rPr>
            </w:r>
            <w:r>
              <w:rPr>
                <w:color w:val="000000"/>
              </w:rPr>
            </w:r>
          </w:p>
        </w:tc>
        <w:tc>
          <w:tcPr>
            <w:tcBorders/>
            <w:tcW w:w="284" w:type="dxa"/>
          </w:tcPr>
          <w:p w14:paraId="03D1F1F1" w14:textId="77777777">
            <w:pPr>
              <w:pBdr/>
              <w:spacing w:after="60" w:before="120"/>
              <w:ind/>
              <w:rPr>
                <w:color w:val="000000"/>
              </w:rPr>
            </w:pPr>
            <w:r>
              <w:rPr>
                <w:color w:val="000000"/>
              </w:rPr>
            </w:r>
            <w:r>
              <w:rPr>
                <w:color w:val="000000"/>
              </w:rPr>
            </w:r>
          </w:p>
        </w:tc>
        <w:tc>
          <w:tcPr>
            <w:tcBorders/>
            <w:tcW w:w="425" w:type="dxa"/>
          </w:tcPr>
          <w:p w14:paraId="283B4B72" w14:textId="77777777">
            <w:pPr>
              <w:pBdr/>
              <w:spacing w:after="60" w:before="120"/>
              <w:ind/>
              <w:rPr>
                <w:color w:val="000000"/>
              </w:rPr>
            </w:pPr>
            <w:r>
              <w:rPr>
                <w:color w:val="000000"/>
              </w:rPr>
            </w:r>
            <w:r>
              <w:rPr>
                <w:color w:val="000000"/>
              </w:rPr>
            </w:r>
          </w:p>
        </w:tc>
        <w:tc>
          <w:tcPr>
            <w:tcBorders/>
            <w:tcW w:w="6520" w:type="dxa"/>
          </w:tcPr>
          <w:p w14:paraId="05CA244B" w14:textId="77777777">
            <w:pPr>
              <w:pBdr/>
              <w:spacing w:line="276" w:lineRule="auto"/>
              <w:ind/>
              <w:jc w:val="center"/>
              <w:rPr>
                <w:color w:val="000000"/>
              </w:rPr>
            </w:pPr>
            <w:r>
              <w:rPr>
                <w:b/>
                <w:bCs/>
                <w:color w:val="000000"/>
              </w:rPr>
              <w:t xml:space="preserve">PHÓ TRƯỞNG PHÒNG PHỤ TRÁCH</w:t>
            </w:r>
            <w:r>
              <w:rPr>
                <w:color w:val="000000"/>
              </w:rPr>
            </w:r>
          </w:p>
        </w:tc>
      </w:tr>
      <w:tr>
        <w:trPr/>
        <w:tc>
          <w:tcPr>
            <w:tcBorders/>
            <w:tcW w:w="3261" w:type="dxa"/>
          </w:tcPr>
          <w:p w14:paraId="22A2D774" w14:textId="77777777">
            <w:pPr>
              <w:pBdr/>
              <w:tabs>
                <w:tab w:val="left" w:leader="none" w:pos="1215"/>
                <w:tab w:val="center" w:leader="none" w:pos="2284"/>
              </w:tabs>
              <w:spacing w:after="60" w:before="120"/>
              <w:ind/>
              <w:rPr>
                <w:color w:val="000000"/>
              </w:rPr>
            </w:pPr>
            <w:r>
              <w:rPr>
                <w:color w:val="000000"/>
              </w:rPr>
            </w:r>
            <w:r>
              <w:rPr>
                <w:color w:val="000000"/>
              </w:rPr>
            </w:r>
          </w:p>
        </w:tc>
        <w:tc>
          <w:tcPr>
            <w:tcBorders/>
            <w:tcW w:w="284" w:type="dxa"/>
          </w:tcPr>
          <w:p w14:paraId="5C303FE6" w14:textId="77777777">
            <w:pPr>
              <w:pBdr/>
              <w:tabs>
                <w:tab w:val="left" w:leader="none" w:pos="1215"/>
                <w:tab w:val="center" w:leader="none" w:pos="2284"/>
              </w:tabs>
              <w:spacing w:after="60" w:before="120"/>
              <w:ind/>
              <w:jc w:val="center"/>
              <w:rPr>
                <w:color w:val="000000"/>
              </w:rPr>
            </w:pPr>
            <w:r>
              <w:rPr>
                <w:color w:val="000000"/>
              </w:rPr>
            </w:r>
            <w:r>
              <w:rPr>
                <w:color w:val="000000"/>
              </w:rPr>
            </w:r>
          </w:p>
        </w:tc>
        <w:tc>
          <w:tcPr>
            <w:tcBorders/>
            <w:tcW w:w="425" w:type="dxa"/>
          </w:tcPr>
          <w:p w14:paraId="421054B0" w14:textId="77777777">
            <w:pPr>
              <w:pBdr/>
              <w:tabs>
                <w:tab w:val="left" w:leader="none" w:pos="1215"/>
                <w:tab w:val="center" w:leader="none" w:pos="2284"/>
              </w:tabs>
              <w:spacing w:after="60" w:before="120"/>
              <w:ind/>
              <w:jc w:val="center"/>
              <w:rPr>
                <w:color w:val="000000"/>
              </w:rPr>
            </w:pPr>
            <w:r>
              <w:rPr>
                <w:color w:val="000000"/>
              </w:rPr>
            </w:r>
            <w:r>
              <w:rPr>
                <w:color w:val="000000"/>
              </w:rPr>
            </w:r>
          </w:p>
        </w:tc>
        <w:tc>
          <w:tcPr>
            <w:tcBorders/>
            <w:tcW w:w="6520" w:type="dxa"/>
          </w:tcPr>
          <w:p w14:paraId="078DC0A1" w14:textId="77777777">
            <w:pPr>
              <w:pBdr/>
              <w:spacing w:line="276" w:lineRule="auto"/>
              <w:ind/>
              <w:jc w:val="center"/>
              <w:rPr>
                <w:color w:val="000000"/>
              </w:rPr>
            </w:pPr>
            <w:r>
              <w:rPr>
                <w:color w:val="000000"/>
              </w:rPr>
            </w:r>
            <w:r>
              <w:rPr>
                <w:color w:val="000000"/>
              </w:rPr>
            </w:r>
          </w:p>
          <w:p w14:paraId="6423880C" w14:textId="77777777">
            <w:pPr>
              <w:pBdr/>
              <w:spacing w:line="276" w:lineRule="auto"/>
              <w:ind/>
              <w:jc w:val="center"/>
              <w:rPr>
                <w:color w:val="000000"/>
              </w:rPr>
            </w:pPr>
            <w:r>
              <w:rPr>
                <w:color w:val="000000"/>
              </w:rPr>
            </w:r>
            <w:r>
              <w:rPr>
                <w:color w:val="000000"/>
              </w:rPr>
            </w:r>
          </w:p>
          <w:p w14:paraId="422730F7" w14:textId="77777777">
            <w:pPr>
              <w:pBdr/>
              <w:spacing w:line="276" w:lineRule="auto"/>
              <w:ind/>
              <w:rPr>
                <w:color w:val="000000"/>
              </w:rPr>
            </w:pPr>
            <w:r>
              <w:rPr>
                <w:color w:val="000000"/>
              </w:rPr>
            </w:r>
            <w:r>
              <w:rPr>
                <w:color w:val="000000"/>
              </w:rPr>
            </w:r>
          </w:p>
          <w:p w14:paraId="748E5030" w14:textId="77777777">
            <w:pPr>
              <w:pBdr/>
              <w:spacing w:after="240" w:line="276" w:lineRule="auto"/>
              <w:ind/>
              <w:jc w:val="center"/>
              <w:rPr>
                <w:color w:val="000000"/>
              </w:rPr>
            </w:pPr>
            <w:r>
              <w:rPr>
                <w:b/>
                <w:bCs/>
                <w:color w:val="000000"/>
              </w:rPr>
              <w:t xml:space="preserve">Trần Tiến Dũng</w:t>
            </w:r>
            <w:r>
              <w:rPr>
                <w:color w:val="000000"/>
              </w:rPr>
            </w:r>
          </w:p>
        </w:tc>
      </w:tr>
    </w:tbl>
    <w:p w14:paraId="4289C832" w14:textId="77777777">
      <w:pPr>
        <w:pBdr/>
        <w:spacing/>
        <w:ind/>
        <w:jc w:val="both"/>
        <w:rPr>
          <w:color w:val="000000"/>
        </w:rPr>
      </w:pPr>
      <w:r>
        <w:rPr>
          <w:color w:val="000000"/>
        </w:rPr>
      </w:r>
      <w:r>
        <w:rPr>
          <w:color w:val="000000"/>
        </w:rPr>
      </w:r>
    </w:p>
    <w:p w14:paraId="3AD1F06B" w14:textId="3DA30E38">
      <w:pPr>
        <w:pBdr/>
        <w:spacing w:line="276" w:lineRule="auto"/>
        <w:ind w:firstLine="567"/>
        <w:jc w:val="both"/>
        <w:rPr>
          <w:color w:val="000000"/>
        </w:rPr>
      </w:pPr>
      <w:r>
        <w:rPr>
          <w:b/>
          <w:bCs/>
          <w:color w:val="000000"/>
        </w:rPr>
        <w:t xml:space="preserve">Ý kiến của đồng chí Chánh Văn phòng về việc phê duyệt kết quả lựa chọn nhà thầu </w:t>
      </w:r>
      <w:r>
        <w:rPr>
          <w:b/>
          <w:bCs/>
          <w:lang w:val="en-US"/>
        </w:rPr>
        <w:t xml:space="preserve">Gói thầu tư vấn lập hồ sơ mời thầu và đánh giá hồ sơ dự thầu</w:t>
      </w:r>
      <w:r>
        <w:rPr>
          <w:b/>
          <w:bCs/>
          <w:lang w:val="en-US"/>
        </w:rPr>
        <w:t xml:space="preserve"/>
      </w:r>
      <w:r>
        <w:rPr>
          <w:b/>
          <w:bCs/>
          <w:lang w:val="en-US"/>
        </w:rPr>
        <w:t xml:space="preserve"> t</w:t>
      </w:r>
      <w:r>
        <w:rPr>
          <w:b/>
          <w:bCs/>
        </w:rPr>
        <w:t xml:space="preserve">huộc dự toán mua sắm: </w:t>
      </w:r>
      <w:r>
        <w:rPr>
          <w:b/>
          <w:bCs/>
          <w:lang w:val="en-US"/>
        </w:rPr>
        <w:t xml:space="preserve">"Dự án đầu tư trang thiết bị công nghệ thông tin năm 2026"</w:t>
      </w:r>
      <w:r>
        <w:rPr>
          <w:color w:val="000000"/>
        </w:rPr>
      </w:r>
    </w:p>
    <w:p w14:paraId="230112F0" w14:textId="1A42F95B">
      <w:pPr>
        <w:widowControl w:val="false"/>
        <w:pBdr/>
        <w:tabs>
          <w:tab w:val="left" w:leader="none" w:pos="3130"/>
        </w:tabs>
        <w:spacing w:line="276" w:lineRule="auto"/>
        <w:ind/>
        <w:jc w:val="both"/>
        <w:rPr>
          <w:color w:val="000000"/>
        </w:rPr>
      </w:pPr>
      <w:r>
        <w:rPr>
          <w:color w:val="000000"/>
        </w:rPr>
        <w:t xml:space="preserve">…………………………………</w:t>
      </w:r>
      <w:r>
        <w:rPr>
          <w:color w:val="000000"/>
        </w:rPr>
        <w:t xml:space="preserve">……………………………………………………………………………………………………………………………………………………………………………………………………………………………………………………………………………………………………………………………………………………………………………………………………………                                                                                                           </w:t>
      </w:r>
      <w:r>
        <w:rPr>
          <w:color w:val="000000"/>
        </w:rPr>
      </w:r>
    </w:p>
    <w:p w14:paraId="7B404166" w14:textId="504D2CE7">
      <w:pPr>
        <w:pBdr/>
        <w:spacing w:line="276" w:lineRule="auto"/>
        <w:ind w:firstLine="567"/>
        <w:jc w:val="both"/>
        <w:rPr>
          <w:color w:val="000000"/>
        </w:rPr>
      </w:pPr>
      <w:r>
        <w:rPr>
          <w:b/>
          <w:bCs/>
          <w:color w:val="000000"/>
        </w:rPr>
        <w:t xml:space="preserve">Ý kiến của đồng chí Phó Giám đốc </w:t>
      </w:r>
      <w:r>
        <w:rPr>
          <w:color w:val="000000"/>
        </w:rPr>
        <w:t xml:space="preserve">-</w:t>
      </w:r>
      <w:r>
        <w:rPr>
          <w:b/>
          <w:bCs/>
          <w:color w:val="000000"/>
        </w:rPr>
        <w:t xml:space="preserve"> Phó Tổng Biên tập về việc phê duyệt kết quả lựa chọn nhà thầu </w:t>
      </w:r>
      <w:r>
        <w:rPr>
          <w:b/>
          <w:bCs/>
          <w:lang w:val="en-US"/>
        </w:rPr>
        <w:t xml:space="preserve">Gói thầu tư vấn lập hồ sơ mời thầu và đánh giá hồ sơ dự thầu</w:t>
      </w:r>
      <w:r>
        <w:rPr>
          <w:b/>
          <w:bCs/>
          <w:lang w:val="en-US"/>
        </w:rPr>
        <w:t xml:space="preserve"/>
      </w:r>
      <w:r>
        <w:rPr>
          <w:b/>
          <w:bCs/>
          <w:lang w:val="en-US"/>
        </w:rPr>
        <w:t xml:space="preserve"> t</w:t>
      </w:r>
      <w:r>
        <w:rPr>
          <w:b/>
          <w:bCs/>
        </w:rPr>
        <w:t xml:space="preserve">huộc dự toán mua sắm: </w:t>
      </w:r>
      <w:r>
        <w:rPr>
          <w:b/>
          <w:bCs/>
          <w:lang w:val="en-US"/>
        </w:rPr>
        <w:t xml:space="preserve">"Dự án đầu tư trang thiết bị công nghệ thông tin năm 2026"</w:t>
      </w:r>
      <w:r>
        <w:rPr>
          <w:color w:val="000000"/>
        </w:rPr>
      </w:r>
    </w:p>
    <w:p w14:paraId="6B19D971" w14:textId="77777777">
      <w:pPr>
        <w:pBdr/>
        <w:spacing w:line="276" w:lineRule="auto"/>
        <w:ind/>
        <w:jc w:val="both"/>
        <w:rPr>
          <w:color w:val="000000"/>
        </w:rPr>
      </w:pPr>
      <w:r>
        <w:rPr>
          <w:color w:val="000000"/>
        </w:rPr>
        <w:t xml:space="preserve">………………………………………………………………………………………………………………………………………………………………………………………………………………………………………………………………………………………………………………………………………………………………………………………………………………………………………………… </w:t>
      </w:r>
      <w:r>
        <w:rPr>
          <w:color w:val="000000"/>
        </w:rPr>
      </w:r>
    </w:p>
    <w:p w14:paraId="59B7B9C3" w14:textId="61A42575">
      <w:pPr>
        <w:pBdr/>
        <w:spacing w:line="276" w:lineRule="auto"/>
        <w:ind w:firstLine="567"/>
        <w:jc w:val="both"/>
        <w:rPr>
          <w:color w:val="000000"/>
        </w:rPr>
      </w:pPr>
      <w:r>
        <w:rPr>
          <w:b/>
          <w:bCs/>
          <w:color w:val="000000"/>
        </w:rPr>
        <w:t xml:space="preserve">Ý kiến của đồng chí Giám đốc - Tổng Biên tập về việc phê duyệt kết quả lựa chọn nhà thầu </w:t>
      </w:r>
      <w:r>
        <w:rPr>
          <w:b/>
          <w:bCs/>
          <w:lang w:val="en-US"/>
        </w:rPr>
        <w:t xml:space="preserve">Gói thầu tư vấn lập hồ sơ mời thầu và đánh giá hồ sơ dự thầu</w:t>
      </w:r>
      <w:r>
        <w:rPr>
          <w:b/>
          <w:bCs/>
          <w:lang w:val="en-US"/>
        </w:rPr>
        <w:t xml:space="preserve"/>
      </w:r>
      <w:r>
        <w:rPr>
          <w:b/>
          <w:bCs/>
          <w:lang w:val="en-US"/>
        </w:rPr>
        <w:t xml:space="preserve"> t</w:t>
      </w:r>
      <w:r>
        <w:rPr>
          <w:b/>
          <w:bCs/>
        </w:rPr>
        <w:t xml:space="preserve">huộc dự toán mua sắm: </w:t>
      </w:r>
      <w:r>
        <w:rPr>
          <w:b/>
          <w:bCs/>
          <w:lang w:val="en-US"/>
        </w:rPr>
        <w:t xml:space="preserve">"Dự án đầu tư trang thiết bị công nghệ thông tin năm 2026"</w:t>
      </w:r>
      <w:r>
        <w:rPr>
          <w:color w:val="000000"/>
        </w:rPr>
      </w:r>
    </w:p>
    <w:p w14:paraId="785E5576" w14:textId="77777777">
      <w:pPr>
        <w:pBdr/>
        <w:spacing w:line="276" w:lineRule="auto"/>
        <w:ind/>
        <w:jc w:val="both"/>
        <w:rPr>
          <w:color w:val="000000"/>
        </w:rPr>
      </w:pPr>
      <w:r>
        <w:rPr>
          <w:color w:val="000000"/>
        </w:rPr>
        <w:t xml:space="preserve">…………………………………………………………………………………………………………………………………………………………………………………………………………………………………………………………………………………………………………………………………………………………………………………………………………………………………………………</w:t>
      </w:r>
      <w:r>
        <w:rPr>
          <w:color w:val="000000"/>
        </w:rPr>
      </w:r>
    </w:p>
    <w:sectPr>
      <w:headerReference w:type="default" r:id="rId9"/>
      <w:footerReference w:type="default" r:id="rId10"/>
      <w:footnotePr/>
      <w:endnotePr/>
      <w:type w:val="nextPage"/>
      <w:pgSz w:h="16840" w:orient="portrait" w:w="11907"/>
      <w:pgMar w:top="1134" w:right="851" w:bottom="1134" w:left="1701" w:header="0" w:footer="34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C1D66D" w14:textId="77777777">
      <w:pPr>
        <w:pBdr/>
        <w:spacing/>
        <w:ind/>
        <w:rPr/>
      </w:pPr>
      <w:r>
        <w:separator/>
      </w:r>
      <w:r/>
    </w:p>
  </w:endnote>
  <w:endnote w:type="continuationSeparator" w:id="0">
    <w:p w14:paraId="67FFCF6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20B0603030804020204"/>
  </w:font>
  <w:font w:name="Courier New">
    <w:panose1 w:val="02070309020205020404"/>
  </w:font>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09BB0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r>
    <w:r>
      <w:rPr>
        <w:color w:val="000000"/>
      </w:rPr>
    </w:r>
  </w:p>
  <w:p w14:paraId="125840F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8815486" w14:textId="77777777">
      <w:pPr>
        <w:pBdr/>
        <w:spacing/>
        <w:ind/>
        <w:rPr/>
      </w:pPr>
      <w:r>
        <w:separator/>
      </w:r>
      <w:r/>
    </w:p>
  </w:footnote>
  <w:footnote w:type="continuationSeparator" w:id="0">
    <w:p w14:paraId="3BAA04A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EFA2C9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before="240"/>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2</w:t>
    </w:r>
    <w:r>
      <w:rPr>
        <w:color w:val="000000"/>
      </w:rPr>
      <w:fldChar w:fldCharType="end"/>
    </w:r>
    <w:r>
      <w:rPr>
        <w:color w:val="000000"/>
      </w:rPr>
    </w:r>
  </w:p>
  <w:p w14:paraId="1E8DBF1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Pr>
        <w:color w:val="000000"/>
      </w:rPr>
    </w:pP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881DF6"/>
    <w:lvl w:ilvl="0">
      <w:isLgl w:val="false"/>
      <w:lvlJc w:val="left"/>
      <w:lvlText w:val="+"/>
      <w:numFmt w:val="bullet"/>
      <w:pPr>
        <w:pBdr/>
        <w:spacing/>
        <w:ind w:hanging="360" w:left="720"/>
      </w:pPr>
      <w:rPr>
        <w:rFonts w:ascii="Times New Roman" w:hAnsi="Times New Roman" w:eastAsia="Times New Roman" w:cs="Times New Roman"/>
        <w:color w:val="000000"/>
        <w:vertAlign w:val="baseline"/>
      </w:rPr>
      <w:start w:val="2"/>
      <w:suff w:val="tab"/>
    </w:lvl>
    <w:lvl w:ilvl="1">
      <w:isLgl w:val="false"/>
      <w:lvlJc w:val="left"/>
      <w:lvlText w:val="o"/>
      <w:numFmt w:val="bullet"/>
      <w:pPr>
        <w:pBdr/>
        <w:spacing/>
        <w:ind w:hanging="360" w:left="1440"/>
      </w:pPr>
      <w:rPr>
        <w:rFonts w:ascii="Courier New" w:hAnsi="Courier New" w:eastAsia="Courier New" w:cs="Courier New"/>
        <w:vertAlign w:val="baseline"/>
      </w:rPr>
      <w:start w:val="1"/>
      <w:suff w:val="tab"/>
    </w:lvl>
    <w:lvl w:ilvl="2">
      <w:isLgl w:val="false"/>
      <w:lvlJc w:val="left"/>
      <w:lvlText w:val="▪"/>
      <w:numFmt w:val="bullet"/>
      <w:pPr>
        <w:pBdr/>
        <w:spacing/>
        <w:ind w:hanging="360" w:left="2160"/>
      </w:pPr>
      <w:rPr>
        <w:rFonts w:ascii="Noto Sans Symbols" w:hAnsi="Noto Sans Symbols" w:eastAsia="Noto Sans Symbols" w:cs="Noto Sans Symbols"/>
        <w:vertAlign w:val="baseline"/>
      </w:rPr>
      <w:start w:val="1"/>
      <w:suff w:val="tab"/>
    </w:lvl>
    <w:lvl w:ilvl="3">
      <w:isLgl w:val="false"/>
      <w:lvlJc w:val="left"/>
      <w:lvlText w:val="●"/>
      <w:numFmt w:val="bullet"/>
      <w:pPr>
        <w:pBdr/>
        <w:spacing/>
        <w:ind w:hanging="360" w:left="2880"/>
      </w:pPr>
      <w:rPr>
        <w:rFonts w:ascii="Noto Sans Symbols" w:hAnsi="Noto Sans Symbols" w:eastAsia="Noto Sans Symbols" w:cs="Noto Sans Symbols"/>
        <w:vertAlign w:val="baseline"/>
      </w:rPr>
      <w:start w:val="1"/>
      <w:suff w:val="tab"/>
    </w:lvl>
    <w:lvl w:ilvl="4">
      <w:isLgl w:val="false"/>
      <w:lvlJc w:val="left"/>
      <w:lvlText w:val="o"/>
      <w:numFmt w:val="bullet"/>
      <w:pPr>
        <w:pBdr/>
        <w:spacing/>
        <w:ind w:hanging="360" w:left="3600"/>
      </w:pPr>
      <w:rPr>
        <w:rFonts w:ascii="Courier New" w:hAnsi="Courier New" w:eastAsia="Courier New" w:cs="Courier New"/>
        <w:vertAlign w:val="baseline"/>
      </w:rPr>
      <w:start w:val="1"/>
      <w:suff w:val="tab"/>
    </w:lvl>
    <w:lvl w:ilvl="5">
      <w:isLgl w:val="false"/>
      <w:lvlJc w:val="left"/>
      <w:lvlText w:val="▪"/>
      <w:numFmt w:val="bullet"/>
      <w:pPr>
        <w:pBdr/>
        <w:spacing/>
        <w:ind w:hanging="360" w:left="4320"/>
      </w:pPr>
      <w:rPr>
        <w:rFonts w:ascii="Noto Sans Symbols" w:hAnsi="Noto Sans Symbols" w:eastAsia="Noto Sans Symbols" w:cs="Noto Sans Symbols"/>
        <w:vertAlign w:val="baseline"/>
      </w:rPr>
      <w:start w:val="1"/>
      <w:suff w:val="tab"/>
    </w:lvl>
    <w:lvl w:ilvl="6">
      <w:isLgl w:val="false"/>
      <w:lvlJc w:val="left"/>
      <w:lvlText w:val="●"/>
      <w:numFmt w:val="bullet"/>
      <w:pPr>
        <w:pBdr/>
        <w:spacing/>
        <w:ind w:hanging="360" w:left="5040"/>
      </w:pPr>
      <w:rPr>
        <w:rFonts w:ascii="Noto Sans Symbols" w:hAnsi="Noto Sans Symbols" w:eastAsia="Noto Sans Symbols" w:cs="Noto Sans Symbols"/>
        <w:vertAlign w:val="baseline"/>
      </w:rPr>
      <w:start w:val="1"/>
      <w:suff w:val="tab"/>
    </w:lvl>
    <w:lvl w:ilvl="7">
      <w:isLgl w:val="false"/>
      <w:lvlJc w:val="left"/>
      <w:lvlText w:val="o"/>
      <w:numFmt w:val="bullet"/>
      <w:pPr>
        <w:pBdr/>
        <w:spacing/>
        <w:ind w:hanging="360" w:left="5760"/>
      </w:pPr>
      <w:rPr>
        <w:rFonts w:ascii="Courier New" w:hAnsi="Courier New" w:eastAsia="Courier New" w:cs="Courier New"/>
        <w:vertAlign w:val="baseline"/>
      </w:rPr>
      <w:start w:val="1"/>
      <w:suff w:val="tab"/>
    </w:lvl>
    <w:lvl w:ilvl="8">
      <w:isLgl w:val="false"/>
      <w:lvlJc w:val="left"/>
      <w:lvlText w:val="▪"/>
      <w:numFmt w:val="bullet"/>
      <w:pPr>
        <w:pBdr/>
        <w:spacing/>
        <w:ind w:hanging="360" w:left="6480"/>
      </w:pPr>
      <w:rPr>
        <w:rFonts w:ascii="Noto Sans Symbols" w:hAnsi="Noto Sans Symbols" w:eastAsia="Noto Sans Symbols" w:cs="Noto Sans Symbols"/>
        <w:vertAlign w:val="baseli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40"/>
    <w:next w:val="74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0"/>
    <w:next w:val="74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0"/>
    <w:next w:val="74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7"/>
    <w:link w:val="741"/>
    <w:uiPriority w:val="9"/>
    <w:pPr>
      <w:pBdr/>
      <w:spacing/>
      <w:ind/>
    </w:pPr>
    <w:rPr>
      <w:rFonts w:ascii="Arial" w:hAnsi="Arial" w:eastAsia="Arial" w:cs="Arial"/>
      <w:color w:val="0f4761" w:themeColor="accent1" w:themeShade="BF"/>
      <w:sz w:val="40"/>
      <w:szCs w:val="40"/>
    </w:rPr>
  </w:style>
  <w:style w:type="character" w:styleId="151">
    <w:name w:val="Heading 2 Char"/>
    <w:basedOn w:val="747"/>
    <w:link w:val="742"/>
    <w:uiPriority w:val="9"/>
    <w:pPr>
      <w:pBdr/>
      <w:spacing/>
      <w:ind/>
    </w:pPr>
    <w:rPr>
      <w:rFonts w:ascii="Arial" w:hAnsi="Arial" w:eastAsia="Arial" w:cs="Arial"/>
      <w:color w:val="0f4761" w:themeColor="accent1" w:themeShade="BF"/>
      <w:sz w:val="32"/>
      <w:szCs w:val="32"/>
    </w:rPr>
  </w:style>
  <w:style w:type="character" w:styleId="152">
    <w:name w:val="Heading 3 Char"/>
    <w:basedOn w:val="747"/>
    <w:link w:val="743"/>
    <w:uiPriority w:val="9"/>
    <w:pPr>
      <w:pBdr/>
      <w:spacing/>
      <w:ind/>
    </w:pPr>
    <w:rPr>
      <w:rFonts w:ascii="Arial" w:hAnsi="Arial" w:eastAsia="Arial" w:cs="Arial"/>
      <w:color w:val="0f4761" w:themeColor="accent1" w:themeShade="BF"/>
      <w:sz w:val="28"/>
      <w:szCs w:val="28"/>
    </w:rPr>
  </w:style>
  <w:style w:type="character" w:styleId="153">
    <w:name w:val="Heading 4 Char"/>
    <w:basedOn w:val="747"/>
    <w:link w:val="744"/>
    <w:uiPriority w:val="9"/>
    <w:pPr>
      <w:pBdr/>
      <w:spacing/>
      <w:ind/>
    </w:pPr>
    <w:rPr>
      <w:rFonts w:ascii="Arial" w:hAnsi="Arial" w:eastAsia="Arial" w:cs="Arial"/>
      <w:i/>
      <w:iCs/>
      <w:color w:val="0f4761" w:themeColor="accent1" w:themeShade="BF"/>
    </w:rPr>
  </w:style>
  <w:style w:type="character" w:styleId="154">
    <w:name w:val="Heading 5 Char"/>
    <w:basedOn w:val="747"/>
    <w:link w:val="745"/>
    <w:uiPriority w:val="9"/>
    <w:pPr>
      <w:pBdr/>
      <w:spacing/>
      <w:ind/>
    </w:pPr>
    <w:rPr>
      <w:rFonts w:ascii="Arial" w:hAnsi="Arial" w:eastAsia="Arial" w:cs="Arial"/>
      <w:color w:val="0f4761" w:themeColor="accent1" w:themeShade="BF"/>
    </w:rPr>
  </w:style>
  <w:style w:type="character" w:styleId="155">
    <w:name w:val="Heading 6 Char"/>
    <w:basedOn w:val="747"/>
    <w:link w:val="746"/>
    <w:uiPriority w:val="9"/>
    <w:pPr>
      <w:pBdr/>
      <w:spacing/>
      <w:ind/>
    </w:pPr>
    <w:rPr>
      <w:rFonts w:ascii="Arial" w:hAnsi="Arial" w:eastAsia="Arial" w:cs="Arial"/>
      <w:i/>
      <w:iCs/>
      <w:color w:val="595959" w:themeColor="text1" w:themeTint="A6"/>
    </w:rPr>
  </w:style>
  <w:style w:type="character" w:styleId="156">
    <w:name w:val="Heading 7 Char"/>
    <w:basedOn w:val="747"/>
    <w:link w:val="145"/>
    <w:uiPriority w:val="9"/>
    <w:pPr>
      <w:pBdr/>
      <w:spacing/>
      <w:ind/>
    </w:pPr>
    <w:rPr>
      <w:rFonts w:ascii="Arial" w:hAnsi="Arial" w:eastAsia="Arial" w:cs="Arial"/>
      <w:color w:val="595959" w:themeColor="text1" w:themeTint="A6"/>
    </w:rPr>
  </w:style>
  <w:style w:type="character" w:styleId="157">
    <w:name w:val="Heading 8 Char"/>
    <w:basedOn w:val="747"/>
    <w:link w:val="146"/>
    <w:uiPriority w:val="9"/>
    <w:pPr>
      <w:pBdr/>
      <w:spacing/>
      <w:ind/>
    </w:pPr>
    <w:rPr>
      <w:rFonts w:ascii="Arial" w:hAnsi="Arial" w:eastAsia="Arial" w:cs="Arial"/>
      <w:i/>
      <w:iCs/>
      <w:color w:val="272727" w:themeColor="text1" w:themeTint="D8"/>
    </w:rPr>
  </w:style>
  <w:style w:type="character" w:styleId="158">
    <w:name w:val="Heading 9 Char"/>
    <w:basedOn w:val="747"/>
    <w:link w:val="147"/>
    <w:uiPriority w:val="9"/>
    <w:pPr>
      <w:pBdr/>
      <w:spacing/>
      <w:ind/>
    </w:pPr>
    <w:rPr>
      <w:rFonts w:ascii="Arial" w:hAnsi="Arial" w:eastAsia="Arial" w:cs="Arial"/>
      <w:i/>
      <w:iCs/>
      <w:color w:val="272727" w:themeColor="text1" w:themeTint="D8"/>
    </w:rPr>
  </w:style>
  <w:style w:type="character" w:styleId="160">
    <w:name w:val="Title Char"/>
    <w:basedOn w:val="747"/>
    <w:link w:val="751"/>
    <w:uiPriority w:val="10"/>
    <w:pPr>
      <w:pBdr/>
      <w:spacing/>
      <w:ind/>
    </w:pPr>
    <w:rPr>
      <w:rFonts w:ascii="Arial" w:hAnsi="Arial" w:eastAsia="Arial" w:cs="Arial"/>
      <w:spacing w:val="-10"/>
      <w:sz w:val="56"/>
      <w:szCs w:val="56"/>
    </w:rPr>
  </w:style>
  <w:style w:type="character" w:styleId="162">
    <w:name w:val="Subtitle Char"/>
    <w:basedOn w:val="747"/>
    <w:link w:val="752"/>
    <w:uiPriority w:val="11"/>
    <w:pPr>
      <w:pBdr/>
      <w:spacing/>
      <w:ind/>
    </w:pPr>
    <w:rPr>
      <w:color w:val="595959" w:themeColor="text1" w:themeTint="A6"/>
      <w:spacing w:val="15"/>
      <w:sz w:val="28"/>
      <w:szCs w:val="28"/>
    </w:rPr>
  </w:style>
  <w:style w:type="paragraph" w:styleId="163">
    <w:name w:val="Quote"/>
    <w:basedOn w:val="740"/>
    <w:next w:val="740"/>
    <w:link w:val="164"/>
    <w:uiPriority w:val="29"/>
    <w:qFormat/>
    <w:pPr>
      <w:pBdr/>
      <w:spacing w:before="160"/>
      <w:ind/>
      <w:jc w:val="center"/>
    </w:pPr>
    <w:rPr>
      <w:i/>
      <w:iCs/>
      <w:color w:val="404040" w:themeColor="text1" w:themeTint="BF"/>
    </w:rPr>
  </w:style>
  <w:style w:type="character" w:styleId="164">
    <w:name w:val="Quote Char"/>
    <w:basedOn w:val="747"/>
    <w:link w:val="163"/>
    <w:uiPriority w:val="29"/>
    <w:pPr>
      <w:pBdr/>
      <w:spacing/>
      <w:ind/>
    </w:pPr>
    <w:rPr>
      <w:i/>
      <w:iCs/>
      <w:color w:val="404040" w:themeColor="text1" w:themeTint="BF"/>
    </w:rPr>
  </w:style>
  <w:style w:type="paragraph" w:styleId="165">
    <w:name w:val="List Paragraph"/>
    <w:basedOn w:val="740"/>
    <w:uiPriority w:val="34"/>
    <w:qFormat/>
    <w:pPr>
      <w:pBdr/>
      <w:spacing/>
      <w:ind w:left="720"/>
      <w:contextualSpacing w:val="true"/>
    </w:pPr>
  </w:style>
  <w:style w:type="character" w:styleId="166">
    <w:name w:val="Intense Emphasis"/>
    <w:basedOn w:val="747"/>
    <w:uiPriority w:val="21"/>
    <w:qFormat/>
    <w:pPr>
      <w:pBdr/>
      <w:spacing/>
      <w:ind/>
    </w:pPr>
    <w:rPr>
      <w:i/>
      <w:iCs/>
      <w:color w:val="0f4761" w:themeColor="accent1" w:themeShade="BF"/>
    </w:rPr>
  </w:style>
  <w:style w:type="paragraph" w:styleId="167">
    <w:name w:val="Intense Quote"/>
    <w:basedOn w:val="740"/>
    <w:next w:val="74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7"/>
    <w:link w:val="167"/>
    <w:uiPriority w:val="30"/>
    <w:pPr>
      <w:pBdr/>
      <w:spacing/>
      <w:ind/>
    </w:pPr>
    <w:rPr>
      <w:i/>
      <w:iCs/>
      <w:color w:val="0f4761" w:themeColor="accent1" w:themeShade="BF"/>
    </w:rPr>
  </w:style>
  <w:style w:type="character" w:styleId="169">
    <w:name w:val="Intense Reference"/>
    <w:basedOn w:val="747"/>
    <w:uiPriority w:val="32"/>
    <w:qFormat/>
    <w:pPr>
      <w:pBdr/>
      <w:spacing/>
      <w:ind/>
    </w:pPr>
    <w:rPr>
      <w:b/>
      <w:bCs/>
      <w:smallCaps/>
      <w:color w:val="0f4761" w:themeColor="accent1" w:themeShade="BF"/>
      <w:spacing w:val="5"/>
    </w:rPr>
  </w:style>
  <w:style w:type="paragraph" w:styleId="170">
    <w:name w:val="No Spacing"/>
    <w:basedOn w:val="740"/>
    <w:uiPriority w:val="1"/>
    <w:qFormat/>
    <w:pPr>
      <w:pBdr/>
      <w:spacing w:after="0" w:line="240" w:lineRule="auto"/>
      <w:ind/>
    </w:pPr>
  </w:style>
  <w:style w:type="character" w:styleId="171">
    <w:name w:val="Subtle Emphasis"/>
    <w:basedOn w:val="747"/>
    <w:uiPriority w:val="19"/>
    <w:qFormat/>
    <w:pPr>
      <w:pBdr/>
      <w:spacing/>
      <w:ind/>
    </w:pPr>
    <w:rPr>
      <w:i/>
      <w:iCs/>
      <w:color w:val="404040" w:themeColor="text1" w:themeTint="BF"/>
    </w:rPr>
  </w:style>
  <w:style w:type="character" w:styleId="172">
    <w:name w:val="Emphasis"/>
    <w:basedOn w:val="747"/>
    <w:uiPriority w:val="20"/>
    <w:qFormat/>
    <w:pPr>
      <w:pBdr/>
      <w:spacing/>
      <w:ind/>
    </w:pPr>
    <w:rPr>
      <w:i/>
      <w:iCs/>
    </w:rPr>
  </w:style>
  <w:style w:type="character" w:styleId="173">
    <w:name w:val="Strong"/>
    <w:basedOn w:val="747"/>
    <w:uiPriority w:val="22"/>
    <w:qFormat/>
    <w:pPr>
      <w:pBdr/>
      <w:spacing/>
      <w:ind/>
    </w:pPr>
    <w:rPr>
      <w:b/>
      <w:bCs/>
    </w:rPr>
  </w:style>
  <w:style w:type="character" w:styleId="174">
    <w:name w:val="Subtle Reference"/>
    <w:basedOn w:val="747"/>
    <w:uiPriority w:val="31"/>
    <w:qFormat/>
    <w:pPr>
      <w:pBdr/>
      <w:spacing/>
      <w:ind/>
    </w:pPr>
    <w:rPr>
      <w:smallCaps/>
      <w:color w:val="5a5a5a" w:themeColor="text1" w:themeTint="A5"/>
    </w:rPr>
  </w:style>
  <w:style w:type="character" w:styleId="175">
    <w:name w:val="Book Title"/>
    <w:basedOn w:val="747"/>
    <w:uiPriority w:val="33"/>
    <w:qFormat/>
    <w:pPr>
      <w:pBdr/>
      <w:spacing/>
      <w:ind/>
    </w:pPr>
    <w:rPr>
      <w:b/>
      <w:bCs/>
      <w:i/>
      <w:iCs/>
      <w:spacing w:val="5"/>
    </w:rPr>
  </w:style>
  <w:style w:type="paragraph" w:styleId="176">
    <w:name w:val="Header"/>
    <w:basedOn w:val="740"/>
    <w:link w:val="177"/>
    <w:uiPriority w:val="99"/>
    <w:unhideWhenUsed/>
    <w:pPr>
      <w:pBdr/>
      <w:tabs>
        <w:tab w:val="center" w:leader="none" w:pos="4844"/>
        <w:tab w:val="right" w:leader="none" w:pos="9689"/>
      </w:tabs>
      <w:spacing w:after="0" w:line="240" w:lineRule="auto"/>
      <w:ind/>
    </w:pPr>
  </w:style>
  <w:style w:type="character" w:styleId="177">
    <w:name w:val="Header Char"/>
    <w:basedOn w:val="747"/>
    <w:link w:val="176"/>
    <w:uiPriority w:val="99"/>
    <w:pPr>
      <w:pBdr/>
      <w:spacing/>
      <w:ind/>
    </w:pPr>
  </w:style>
  <w:style w:type="paragraph" w:styleId="178">
    <w:name w:val="Footer"/>
    <w:basedOn w:val="740"/>
    <w:link w:val="179"/>
    <w:uiPriority w:val="99"/>
    <w:unhideWhenUsed/>
    <w:pPr>
      <w:pBdr/>
      <w:tabs>
        <w:tab w:val="center" w:leader="none" w:pos="4844"/>
        <w:tab w:val="right" w:leader="none" w:pos="9689"/>
      </w:tabs>
      <w:spacing w:after="0" w:line="240" w:lineRule="auto"/>
      <w:ind/>
    </w:pPr>
  </w:style>
  <w:style w:type="character" w:styleId="179">
    <w:name w:val="Footer Char"/>
    <w:basedOn w:val="747"/>
    <w:link w:val="178"/>
    <w:uiPriority w:val="99"/>
    <w:pPr>
      <w:pBdr/>
      <w:spacing/>
      <w:ind/>
    </w:pPr>
  </w:style>
  <w:style w:type="paragraph" w:styleId="180">
    <w:name w:val="Caption"/>
    <w:basedOn w:val="740"/>
    <w:next w:val="740"/>
    <w:uiPriority w:val="35"/>
    <w:unhideWhenUsed/>
    <w:qFormat/>
    <w:pPr>
      <w:pBdr/>
      <w:spacing w:after="200" w:line="240" w:lineRule="auto"/>
      <w:ind/>
    </w:pPr>
    <w:rPr>
      <w:i/>
      <w:iCs/>
      <w:color w:val="0e2841" w:themeColor="text2"/>
      <w:sz w:val="18"/>
      <w:szCs w:val="18"/>
    </w:rPr>
  </w:style>
  <w:style w:type="paragraph" w:styleId="181">
    <w:name w:val="footnote text"/>
    <w:basedOn w:val="740"/>
    <w:link w:val="182"/>
    <w:uiPriority w:val="99"/>
    <w:semiHidden/>
    <w:unhideWhenUsed/>
    <w:pPr>
      <w:pBdr/>
      <w:spacing w:after="0" w:line="240" w:lineRule="auto"/>
      <w:ind/>
    </w:pPr>
    <w:rPr>
      <w:sz w:val="20"/>
      <w:szCs w:val="20"/>
    </w:rPr>
  </w:style>
  <w:style w:type="character" w:styleId="182">
    <w:name w:val="Footnote Text Char"/>
    <w:basedOn w:val="747"/>
    <w:link w:val="181"/>
    <w:uiPriority w:val="99"/>
    <w:semiHidden/>
    <w:pPr>
      <w:pBdr/>
      <w:spacing/>
      <w:ind/>
    </w:pPr>
    <w:rPr>
      <w:sz w:val="20"/>
      <w:szCs w:val="20"/>
    </w:rPr>
  </w:style>
  <w:style w:type="character" w:styleId="183">
    <w:name w:val="footnote reference"/>
    <w:basedOn w:val="747"/>
    <w:uiPriority w:val="99"/>
    <w:semiHidden/>
    <w:unhideWhenUsed/>
    <w:pPr>
      <w:pBdr/>
      <w:spacing/>
      <w:ind/>
    </w:pPr>
    <w:rPr>
      <w:vertAlign w:val="superscript"/>
    </w:rPr>
  </w:style>
  <w:style w:type="paragraph" w:styleId="184">
    <w:name w:val="endnote text"/>
    <w:basedOn w:val="740"/>
    <w:link w:val="185"/>
    <w:uiPriority w:val="99"/>
    <w:semiHidden/>
    <w:unhideWhenUsed/>
    <w:pPr>
      <w:pBdr/>
      <w:spacing w:after="0" w:line="240" w:lineRule="auto"/>
      <w:ind/>
    </w:pPr>
    <w:rPr>
      <w:sz w:val="20"/>
      <w:szCs w:val="20"/>
    </w:rPr>
  </w:style>
  <w:style w:type="character" w:styleId="185">
    <w:name w:val="Endnote Text Char"/>
    <w:basedOn w:val="747"/>
    <w:link w:val="184"/>
    <w:uiPriority w:val="99"/>
    <w:semiHidden/>
    <w:pPr>
      <w:pBdr/>
      <w:spacing/>
      <w:ind/>
    </w:pPr>
    <w:rPr>
      <w:sz w:val="20"/>
      <w:szCs w:val="20"/>
    </w:rPr>
  </w:style>
  <w:style w:type="character" w:styleId="186">
    <w:name w:val="endnote reference"/>
    <w:basedOn w:val="747"/>
    <w:uiPriority w:val="99"/>
    <w:semiHidden/>
    <w:unhideWhenUsed/>
    <w:pPr>
      <w:pBdr/>
      <w:spacing/>
      <w:ind/>
    </w:pPr>
    <w:rPr>
      <w:vertAlign w:val="superscript"/>
    </w:rPr>
  </w:style>
  <w:style w:type="character" w:styleId="187">
    <w:name w:val="Hyperlink"/>
    <w:basedOn w:val="747"/>
    <w:uiPriority w:val="99"/>
    <w:unhideWhenUsed/>
    <w:pPr>
      <w:pBdr/>
      <w:spacing/>
      <w:ind/>
    </w:pPr>
    <w:rPr>
      <w:color w:val="0563c1" w:themeColor="hyperlink"/>
      <w:u w:val="single"/>
    </w:rPr>
  </w:style>
  <w:style w:type="character" w:styleId="188">
    <w:name w:val="FollowedHyperlink"/>
    <w:basedOn w:val="747"/>
    <w:uiPriority w:val="99"/>
    <w:semiHidden/>
    <w:unhideWhenUsed/>
    <w:pPr>
      <w:pBdr/>
      <w:spacing/>
      <w:ind/>
    </w:pPr>
    <w:rPr>
      <w:color w:val="954f72" w:themeColor="followedHyperlink"/>
      <w:u w:val="single"/>
    </w:rPr>
  </w:style>
  <w:style w:type="paragraph" w:styleId="189">
    <w:name w:val="toc 1"/>
    <w:basedOn w:val="740"/>
    <w:next w:val="740"/>
    <w:uiPriority w:val="39"/>
    <w:unhideWhenUsed/>
    <w:pPr>
      <w:pBdr/>
      <w:spacing w:after="100"/>
      <w:ind/>
    </w:pPr>
  </w:style>
  <w:style w:type="paragraph" w:styleId="190">
    <w:name w:val="toc 2"/>
    <w:basedOn w:val="740"/>
    <w:next w:val="740"/>
    <w:uiPriority w:val="39"/>
    <w:unhideWhenUsed/>
    <w:pPr>
      <w:pBdr/>
      <w:spacing w:after="100"/>
      <w:ind w:left="220"/>
    </w:pPr>
  </w:style>
  <w:style w:type="paragraph" w:styleId="191">
    <w:name w:val="toc 3"/>
    <w:basedOn w:val="740"/>
    <w:next w:val="740"/>
    <w:uiPriority w:val="39"/>
    <w:unhideWhenUsed/>
    <w:pPr>
      <w:pBdr/>
      <w:spacing w:after="100"/>
      <w:ind w:left="440"/>
    </w:pPr>
  </w:style>
  <w:style w:type="paragraph" w:styleId="192">
    <w:name w:val="toc 4"/>
    <w:basedOn w:val="740"/>
    <w:next w:val="740"/>
    <w:uiPriority w:val="39"/>
    <w:unhideWhenUsed/>
    <w:pPr>
      <w:pBdr/>
      <w:spacing w:after="100"/>
      <w:ind w:left="660"/>
    </w:pPr>
  </w:style>
  <w:style w:type="paragraph" w:styleId="193">
    <w:name w:val="toc 5"/>
    <w:basedOn w:val="740"/>
    <w:next w:val="740"/>
    <w:uiPriority w:val="39"/>
    <w:unhideWhenUsed/>
    <w:pPr>
      <w:pBdr/>
      <w:spacing w:after="100"/>
      <w:ind w:left="880"/>
    </w:pPr>
  </w:style>
  <w:style w:type="paragraph" w:styleId="194">
    <w:name w:val="toc 6"/>
    <w:basedOn w:val="740"/>
    <w:next w:val="740"/>
    <w:uiPriority w:val="39"/>
    <w:unhideWhenUsed/>
    <w:pPr>
      <w:pBdr/>
      <w:spacing w:after="100"/>
      <w:ind w:left="1100"/>
    </w:pPr>
  </w:style>
  <w:style w:type="paragraph" w:styleId="195">
    <w:name w:val="toc 7"/>
    <w:basedOn w:val="740"/>
    <w:next w:val="740"/>
    <w:uiPriority w:val="39"/>
    <w:unhideWhenUsed/>
    <w:pPr>
      <w:pBdr/>
      <w:spacing w:after="100"/>
      <w:ind w:left="1320"/>
    </w:pPr>
  </w:style>
  <w:style w:type="paragraph" w:styleId="196">
    <w:name w:val="toc 8"/>
    <w:basedOn w:val="740"/>
    <w:next w:val="740"/>
    <w:uiPriority w:val="39"/>
    <w:unhideWhenUsed/>
    <w:pPr>
      <w:pBdr/>
      <w:spacing w:after="100"/>
      <w:ind w:left="1540"/>
    </w:pPr>
  </w:style>
  <w:style w:type="paragraph" w:styleId="197">
    <w:name w:val="toc 9"/>
    <w:basedOn w:val="740"/>
    <w:next w:val="740"/>
    <w:uiPriority w:val="39"/>
    <w:unhideWhenUsed/>
    <w:pPr>
      <w:pBdr/>
      <w:spacing w:after="100"/>
      <w:ind w:left="1760"/>
    </w:pPr>
  </w:style>
  <w:style w:type="character" w:styleId="198">
    <w:name w:val="Placeholder Text"/>
    <w:basedOn w:val="74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0"/>
    <w:next w:val="740"/>
    <w:uiPriority w:val="99"/>
    <w:unhideWhenUsed/>
    <w:pPr>
      <w:pBdr/>
      <w:spacing w:after="0" w:afterAutospacing="0"/>
      <w:ind/>
    </w:pPr>
  </w:style>
  <w:style w:type="paragraph" w:styleId="740" w:default="1">
    <w:name w:val="Normal"/>
    <w:qFormat/>
    <w:pPr>
      <w:pBdr/>
      <w:spacing/>
      <w:ind/>
    </w:pPr>
  </w:style>
  <w:style w:type="paragraph" w:styleId="741">
    <w:name w:val="Heading 1"/>
    <w:basedOn w:val="740"/>
    <w:next w:val="740"/>
    <w:uiPriority w:val="9"/>
    <w:qFormat/>
    <w:pPr>
      <w:keepNext w:val="true"/>
      <w:pBdr/>
      <w:spacing/>
      <w:ind/>
      <w:outlineLvl w:val="0"/>
    </w:pPr>
    <w:rPr>
      <w:b/>
      <w:bCs/>
    </w:rPr>
  </w:style>
  <w:style w:type="paragraph" w:styleId="742">
    <w:name w:val="Heading 2"/>
    <w:basedOn w:val="740"/>
    <w:next w:val="740"/>
    <w:uiPriority w:val="9"/>
    <w:semiHidden/>
    <w:unhideWhenUsed/>
    <w:qFormat/>
    <w:pPr>
      <w:keepNext w:val="true"/>
      <w:pBdr/>
      <w:spacing/>
      <w:ind/>
      <w:jc w:val="center"/>
      <w:outlineLvl w:val="1"/>
    </w:pPr>
    <w:rPr>
      <w:b/>
      <w:bCs/>
      <w:sz w:val="16"/>
      <w:szCs w:val="16"/>
    </w:rPr>
  </w:style>
  <w:style w:type="paragraph" w:styleId="743">
    <w:name w:val="Heading 3"/>
    <w:basedOn w:val="740"/>
    <w:next w:val="740"/>
    <w:uiPriority w:val="9"/>
    <w:semiHidden/>
    <w:unhideWhenUsed/>
    <w:qFormat/>
    <w:pPr>
      <w:keepNext w:val="true"/>
      <w:pBdr/>
      <w:spacing/>
      <w:ind w:right="-108"/>
      <w:jc w:val="center"/>
      <w:outlineLvl w:val="2"/>
    </w:pPr>
    <w:rPr>
      <w:b/>
      <w:bCs/>
      <w:sz w:val="16"/>
      <w:szCs w:val="16"/>
    </w:rPr>
  </w:style>
  <w:style w:type="paragraph" w:styleId="744">
    <w:name w:val="Heading 4"/>
    <w:basedOn w:val="740"/>
    <w:next w:val="740"/>
    <w:uiPriority w:val="9"/>
    <w:semiHidden/>
    <w:unhideWhenUsed/>
    <w:qFormat/>
    <w:pPr>
      <w:keepNext w:val="true"/>
      <w:pBdr/>
      <w:spacing/>
      <w:ind/>
      <w:jc w:val="center"/>
      <w:outlineLvl w:val="3"/>
    </w:pPr>
    <w:rPr>
      <w:b/>
      <w:bCs/>
    </w:rPr>
  </w:style>
  <w:style w:type="paragraph" w:styleId="745">
    <w:name w:val="Heading 5"/>
    <w:basedOn w:val="740"/>
    <w:next w:val="740"/>
    <w:uiPriority w:val="9"/>
    <w:semiHidden/>
    <w:unhideWhenUsed/>
    <w:qFormat/>
    <w:pPr>
      <w:keepNext w:val="true"/>
      <w:pBdr/>
      <w:spacing/>
      <w:ind/>
      <w:jc w:val="center"/>
      <w:outlineLvl w:val="4"/>
    </w:pPr>
    <w:rPr>
      <w:b/>
      <w:bCs/>
      <w:sz w:val="20"/>
      <w:szCs w:val="20"/>
    </w:rPr>
  </w:style>
  <w:style w:type="paragraph" w:styleId="746">
    <w:name w:val="Heading 6"/>
    <w:basedOn w:val="740"/>
    <w:next w:val="740"/>
    <w:uiPriority w:val="9"/>
    <w:semiHidden/>
    <w:unhideWhenUsed/>
    <w:qFormat/>
    <w:pPr>
      <w:keepNext w:val="true"/>
      <w:pBdr/>
      <w:spacing/>
      <w:ind/>
      <w:outlineLvl w:val="5"/>
    </w:pPr>
    <w:rPr>
      <w:b/>
      <w:bCs/>
      <w:sz w:val="20"/>
      <w:szCs w:val="20"/>
    </w:rPr>
  </w:style>
  <w:style w:type="character" w:styleId="747" w:default="1">
    <w:name w:val="Default Paragraph Font"/>
    <w:uiPriority w:val="1"/>
    <w:semiHidden/>
    <w:unhideWhenUsed/>
    <w:pPr>
      <w:pBdr/>
      <w:spacing/>
      <w:ind/>
    </w:pPr>
  </w:style>
  <w:style w:type="table" w:styleId="7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9" w:default="1">
    <w:name w:val="No List"/>
    <w:uiPriority w:val="99"/>
    <w:semiHidden/>
    <w:unhideWhenUsed/>
    <w:pPr>
      <w:pBdr/>
      <w:spacing/>
      <w:ind/>
    </w:pPr>
  </w:style>
  <w:style w:type="table" w:styleId="75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name w:val="Title"/>
    <w:basedOn w:val="740"/>
    <w:next w:val="740"/>
    <w:uiPriority w:val="10"/>
    <w:qFormat/>
    <w:pPr>
      <w:pBdr/>
      <w:spacing w:after="120" w:before="120" w:line="360" w:lineRule="auto"/>
      <w:ind w:firstLine="720"/>
      <w:jc w:val="center"/>
    </w:pPr>
    <w:rPr>
      <w:b/>
      <w:bCs/>
    </w:rPr>
  </w:style>
  <w:style w:type="paragraph" w:styleId="752">
    <w:name w:val="Subtitle"/>
    <w:basedOn w:val="740"/>
    <w:next w:val="740"/>
    <w:uiPriority w:val="11"/>
    <w:qFormat/>
    <w:pPr>
      <w:keepNext w:val="true"/>
      <w:keepLines w:val="true"/>
      <w:pBdr/>
      <w:spacing w:after="80" w:before="360"/>
      <w:ind/>
    </w:pPr>
    <w:rPr>
      <w:rFonts w:ascii="Georgia" w:hAnsi="Georgia" w:eastAsia="Georgia" w:cs="Georgia"/>
      <w:i/>
      <w:iCs/>
      <w:color w:val="666666"/>
      <w:sz w:val="48"/>
      <w:szCs w:val="48"/>
    </w:rPr>
  </w:style>
  <w:style w:type="table" w:styleId="753" w:customStyle="1">
    <w:name w:val="StGen0"/>
    <w:basedOn w:val="75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StGen1"/>
    <w:basedOn w:val="75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v9WqyQwLaf0BRh6kqrJ+6F8mA==">CgMxLjAyDmgubTQybWx3N2oyYTVuMg5oLjlsZWluYnJzb3R6YzIOaC41aWZvN3p3ODBpNWs4AHIhMUJlcWVtVERHamF1em5ORDIxc1AzUi1PSGR6Z2QzOW9F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5</cp:revision>
  <dcterms:created xsi:type="dcterms:W3CDTF">2026-07-28T09:20:00Z</dcterms:created>
  <dcterms:modified xsi:type="dcterms:W3CDTF">2026-07-29T06:55:02Z</dcterms:modified>
</cp:coreProperties>
</file>