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C55D6E8" w14:textId="77777777">
      <w:pPr>
        <w:pBdr/>
        <w:spacing w:after="0" w:line="240" w:lineRule="auto"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CỘNG HÒA XÃ HỘI CHỦ NGHĨA VIỆT NAM</w:t>
      </w:r>
      <w:r>
        <w:rPr>
          <w:b/>
          <w:bCs/>
          <w:sz w:val="28"/>
          <w:szCs w:val="28"/>
        </w:rPr>
      </w:r>
    </w:p>
    <w:p w14:paraId="74225F6A" w14:textId="77777777">
      <w:pPr>
        <w:pBdr/>
        <w:spacing w:after="0" w:line="240" w:lineRule="auto"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Độc lập – Tự do – Hạnh phúc</w:t>
      </w:r>
      <w:r>
        <w:rPr>
          <w:b/>
          <w:bCs/>
          <w:sz w:val="28"/>
          <w:szCs w:val="28"/>
        </w:rPr>
      </w:r>
    </w:p>
    <w:p w14:paraId="65B36BA1" w14:textId="77777777">
      <w:pPr>
        <w:pBdr/>
        <w:spacing w:after="0" w:line="240" w:lineRule="auto"/>
        <w:ind/>
        <w:jc w:val="center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1835150</wp:posOffset>
                </wp:positionH>
                <wp:positionV relativeFrom="paragraph">
                  <wp:posOffset>12065</wp:posOffset>
                </wp:positionV>
                <wp:extent cx="2076450" cy="12700"/>
                <wp:effectExtent l="0" t="0" r="0" b="0"/>
                <wp:wrapNone/>
                <wp:docPr id="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4307775" y="3780000"/>
                          <a:ext cx="20764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2" type="#_x0000_t32" style="position:absolute;z-index:251658240;o:allowoverlap:true;o:allowincell:true;mso-position-horizontal-relative:text;margin-left:144.50pt;mso-position-horizontal:absolute;mso-position-vertical-relative:text;margin-top:0.95pt;mso-position-vertical:absolute;width:163.50pt;height:1.00pt;mso-wrap-distance-left:9.00pt;mso-wrap-distance-top:0.00pt;mso-wrap-distance-right:9.00pt;mso-wrap-distance-bottom:0.00pt;visibility:visible;" filled="f" strokecolor="#000000" strokeweight="0.75pt">
                <v:stroke dashstyle="solid"/>
              </v:shape>
            </w:pict>
          </mc:Fallback>
        </mc:AlternateContent>
      </w:r>
      <w:r/>
    </w:p>
    <w:p w14:paraId="29AB8458" w14:textId="38A76B84">
      <w:pPr>
        <w:widowControl w:val="false"/>
        <w:pBdr/>
        <w:tabs>
          <w:tab w:val="center" w:leader="none" w:pos="5190"/>
        </w:tabs>
        <w:spacing w:after="0" w:line="240" w:lineRule="auto"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BIÊN BẢN BÀN GIAO </w:t>
      </w:r>
      <w:r>
        <w:rPr>
          <w:b/>
          <w:bCs/>
          <w:spacing w:val="-8"/>
          <w:sz w:val="28"/>
          <w:szCs w:val="28"/>
          <w:lang w:val="en-US"/>
        </w:rPr>
        <w:t xml:space="preserve">Hồ sơ mời thầu và báo cáo đánh giá hồ sơ dự thầu</w:t>
      </w:r>
      <w:r>
        <w:rPr>
          <w:b/>
          <w:bCs/>
          <w:sz w:val="28"/>
          <w:szCs w:val="28"/>
          <w:lang w:val="en-US"/>
        </w:rPr>
        <w:t xml:space="preserve"/>
      </w:r>
      <w:r>
        <w:rPr>
          <w:b/>
          <w:bCs/>
          <w:color w:val="000000"/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</w:r>
    </w:p>
    <w:p w14:paraId="363D9B5D" w14:textId="09D4878A">
      <w:pPr>
        <w:widowControl w:val="false"/>
        <w:pBdr/>
        <w:spacing w:after="0" w:line="240" w:lineRule="auto"/>
        <w:ind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Gói thầu tư vấn lập hồ sơ mời thầu và đánh giá hồ sơ dự thầu</w:t>
      </w:r>
      <w:r>
        <w:rPr>
          <w:b/>
          <w:bCs/>
          <w:sz w:val="28"/>
          <w:szCs w:val="28"/>
          <w:lang w:val="en-US"/>
        </w:rPr>
        <w:t xml:space="preserve"> t</w:t>
      </w:r>
      <w:r>
        <w:rPr>
          <w:b/>
          <w:bCs/>
          <w:sz w:val="28"/>
          <w:szCs w:val="28"/>
        </w:rPr>
        <w:t xml:space="preserve">huộc dự toán mua sắm: </w:t>
      </w:r>
      <w:r>
        <w:rPr>
          <w:b/>
          <w:bCs/>
          <w:sz w:val="28"/>
          <w:szCs w:val="28"/>
          <w:lang w:val="en-US"/>
        </w:rPr>
        <w:t xml:space="preserve">"Dự án đầu tư trang thiết bị công nghệ thông tin năm 2026"</w:t>
      </w:r>
      <w:r>
        <w:rPr>
          <w:b/>
          <w:bCs/>
          <w:sz w:val="28"/>
          <w:szCs w:val="28"/>
          <w:lang w:val="en-US"/>
        </w:rPr>
      </w:r>
    </w:p>
    <w:p w14:paraId="7FA71AD7" w14:textId="67E211E9">
      <w:pPr>
        <w:pBdr/>
        <w:spacing w:after="0" w:line="240" w:lineRule="auto"/>
        <w:ind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(Hợp đồng số</w:t>
      </w:r>
      <w:r>
        <w:rPr>
          <w:b/>
          <w:bCs/>
          <w:i/>
          <w:iCs/>
          <w:sz w:val="28"/>
          <w:szCs w:val="28"/>
          <w:lang w:val="en-US"/>
        </w:rPr>
        <w:t xml:space="preserve">: </w:t>
      </w:r>
      <w:r>
        <w:rPr>
          <w:b/>
          <w:bCs/>
          <w:sz w:val="28"/>
          <w:szCs w:val="28"/>
          <w:lang w:val="en-US"/>
        </w:rPr>
        <w:t xml:space="preserve">12/2026/HĐTV-NXB</w:t>
      </w:r>
      <w:r>
        <w:rPr>
          <w:b/>
          <w:bCs/>
          <w:spacing w:val="-10"/>
          <w:sz w:val="28"/>
          <w:szCs w:val="28"/>
          <w:lang w:val="en-US"/>
        </w:rPr>
        <w:t xml:space="preserve">-</w:t>
      </w:r>
      <w:r>
        <w:rPr>
          <w:b/>
          <w:bCs/>
          <w:sz w:val="28"/>
          <w:szCs w:val="28"/>
          <w:lang w:val="en-US"/>
        </w:rPr>
        <w:t xml:space="preserve">-HĐTV</w:t>
      </w:r>
      <w:r>
        <w:rPr>
          <w:b/>
          <w:bCs/>
          <w:sz w:val="28"/>
          <w:szCs w:val="28"/>
        </w:rPr>
        <w:t xml:space="preserve">/NXBCTQGST</w:t>
      </w:r>
      <w:r>
        <w:rPr>
          <w:b/>
          <w:bCs/>
          <w:i/>
          <w:iCs/>
          <w:sz w:val="28"/>
          <w:szCs w:val="28"/>
        </w:rPr>
        <w:t xml:space="preserve">)</w:t>
      </w:r>
      <w:r>
        <w:rPr>
          <w:b/>
          <w:bCs/>
          <w:i/>
          <w:iCs/>
          <w:sz w:val="28"/>
          <w:szCs w:val="28"/>
        </w:rPr>
      </w:r>
    </w:p>
    <w:p w14:paraId="48BDA909" w14:textId="03AC4445">
      <w:pPr>
        <w:pBdr/>
        <w:spacing w:after="0" w:line="240" w:lineRule="auto"/>
        <w:ind w:firstLine="720"/>
        <w:jc w:val="both"/>
        <w:rPr>
          <w:lang w:val="en-US"/>
        </w:rPr>
      </w:pPr>
      <w:r>
        <w:rPr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891540</wp:posOffset>
                </wp:positionH>
                <wp:positionV relativeFrom="paragraph">
                  <wp:posOffset>123825</wp:posOffset>
                </wp:positionV>
                <wp:extent cx="4000500" cy="0"/>
                <wp:effectExtent l="0" t="0" r="0" b="0"/>
                <wp:wrapNone/>
                <wp:docPr id="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000500" cy="0"/>
                        </a:xfrm>
                        <a:prstGeom prst="line">
                          <a:avLst/>
                        </a:prstGeom>
                        <a:ln w="12700"/>
                        <a:effectLst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" o:spid="_x0000_s1" style="position:absolute;left:0;text-align:left;z-index:251659264;mso-wrap-distance-left:9.00pt;mso-wrap-distance-top:0.00pt;mso-wrap-distance-right:9.00pt;mso-wrap-distance-bottom:0.00pt;visibility:visible;" from="70.2pt,9.8pt" to="385.2pt,9.8pt" filled="f" strokecolor="#000000" strokeweight="1.00pt">
                <v:stroke dashstyle="solid"/>
              </v:line>
            </w:pict>
          </mc:Fallback>
        </mc:AlternateContent>
      </w:r>
      <w:r>
        <w:rPr>
          <w:lang w:val="en-US"/>
        </w:rPr>
      </w:r>
    </w:p>
    <w:p w14:paraId="76594BAF" w14:textId="77777777">
      <w:pPr>
        <w:pBdr/>
        <w:spacing w:after="0" w:line="240" w:lineRule="auto"/>
        <w:ind w:firstLine="720"/>
        <w:jc w:val="both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2F0A8CB9" w14:textId="61E64A25">
      <w:pPr>
        <w:widowControl w:val="false"/>
        <w:pBdr/>
        <w:spacing w:after="120" w:before="120" w:line="320" w:lineRule="exact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Căn cứ Hợp đồng số: </w:t>
      </w:r>
      <w:r>
        <w:rPr>
          <w:sz w:val="28"/>
          <w:szCs w:val="28"/>
          <w:lang w:val="en-US"/>
        </w:rPr>
        <w:t xml:space="preserve">12/2026/HĐTV-NXB</w:t>
      </w:r>
      <w:r>
        <w:rPr>
          <w:spacing w:val="-10"/>
          <w:sz w:val="28"/>
          <w:szCs w:val="28"/>
          <w:lang w:val="en-US"/>
        </w:rPr>
        <w:t xml:space="preserve">-</w:t>
      </w:r>
      <w:r>
        <w:rPr>
          <w:sz w:val="28"/>
          <w:szCs w:val="28"/>
          <w:lang w:val="en-US"/>
        </w:rPr>
        <w:t xml:space="preserve">-HĐTV</w:t>
      </w:r>
      <w:r>
        <w:rPr>
          <w:sz w:val="28"/>
          <w:szCs w:val="28"/>
        </w:rPr>
        <w:t xml:space="preserve">/NXBCTQGST </w:t>
      </w:r>
      <w:r>
        <w:rPr>
          <w:sz w:val="28"/>
          <w:szCs w:val="28"/>
        </w:rPr>
        <w:t xml:space="preserve">ngày </w:t>
      </w:r>
      <w:r>
        <w:rPr>
          <w:sz w:val="28"/>
          <w:szCs w:val="28"/>
          <w:lang w:val="en-US"/>
        </w:rPr>
        <w:t xml:space="preserve">29/7/2026 </w:t>
      </w:r>
      <w:r>
        <w:rPr>
          <w:sz w:val="28"/>
          <w:szCs w:val="28"/>
          <w:highlight w:val="white"/>
        </w:rPr>
        <w:t xml:space="preserve">g</w:t>
      </w:r>
      <w:r>
        <w:rPr>
          <w:sz w:val="28"/>
          <w:szCs w:val="28"/>
        </w:rPr>
        <w:t xml:space="preserve">iữa Nhà xuất bản Chính trị quốc gia Sự thật và </w:t>
      </w:r>
      <w:r>
        <w:rPr>
          <w:color w:val="000000"/>
          <w:sz w:val="28"/>
          <w:szCs w:val="28"/>
          <w:lang w:val="en-US"/>
        </w:rPr>
        <w:t xml:space="preserve">Công ty TNHH Tư vấn Đấu thầu Minh Anh</w:t>
      </w:r>
      <w:r>
        <w:rPr>
          <w:color w:val="000000"/>
          <w:sz w:val="28"/>
          <w:szCs w:val="28"/>
          <w:lang w:val="en-US"/>
        </w:rPr>
        <w:t xml:space="preserve"/>
      </w:r>
      <w:r>
        <w:rPr>
          <w:color w:val="000000"/>
          <w:sz w:val="28"/>
          <w:szCs w:val="28"/>
          <w:lang w:val="en-US"/>
        </w:rPr>
        <w:t xml:space="preserve"/>
      </w:r>
      <w:r>
        <w:rPr>
          <w:sz w:val="28"/>
          <w:szCs w:val="28"/>
        </w:rPr>
        <w:t xml:space="preserve"> về việc thực hiện </w:t>
      </w:r>
      <w:r>
        <w:rPr>
          <w:sz w:val="28"/>
          <w:szCs w:val="28"/>
          <w:lang w:val="en-US"/>
        </w:rPr>
        <w:t xml:space="preserve">Gói thầu tư vấn lập hồ sơ mời thầu và đánh giá hồ sơ dự thầu t</w:t>
      </w:r>
      <w:r>
        <w:rPr>
          <w:sz w:val="28"/>
          <w:szCs w:val="28"/>
        </w:rPr>
        <w:t xml:space="preserve">huộc dự toán mua sắm: </w:t>
      </w:r>
      <w:r>
        <w:rPr>
          <w:sz w:val="28"/>
          <w:szCs w:val="28"/>
          <w:lang w:val="en-US"/>
        </w:rPr>
        <w:t xml:space="preserve">"Dự án đầu tư trang thiết bị công nghệ thông tin năm 2026".</w:t>
      </w:r>
      <w:r>
        <w:rPr>
          <w:sz w:val="28"/>
          <w:szCs w:val="28"/>
          <w:lang w:val="en-US"/>
        </w:rPr>
      </w:r>
    </w:p>
    <w:p w14:paraId="42C54F80" w14:textId="6E7E74E2">
      <w:pPr>
        <w:pBdr/>
        <w:spacing w:after="120" w:before="120" w:line="320" w:lineRule="exact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Hôm nay, </w:t>
      </w:r>
      <w:r>
        <w:rPr>
          <w:sz w:val="28"/>
          <w:szCs w:val="28"/>
          <w:lang w:val="en-US"/>
        </w:rPr>
        <w:t xml:space="preserve">Ngày 29 tháng 7 năm 2026</w:t>
      </w:r>
      <w:r>
        <w:rPr>
          <w:i/>
          <w:iCs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tại Nhà xuất bản Chính trị quốc gia Sự thật. Chúng tôi gồm:</w:t>
      </w:r>
      <w:r>
        <w:rPr>
          <w:sz w:val="28"/>
          <w:szCs w:val="28"/>
        </w:rPr>
      </w:r>
    </w:p>
    <w:p w14:paraId="2687C77B" w14:textId="77777777">
      <w:pPr>
        <w:pBdr/>
        <w:spacing w:after="120" w:before="120" w:line="320" w:lineRule="exact"/>
        <w:ind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Đại diện Chủ đầu tư (Bên nhận): NHÀ XUẤT BẢN CHÍNH TRỊ QUỐC GIA SỰ THẬT</w:t>
      </w:r>
      <w:r>
        <w:rPr>
          <w:b/>
          <w:bCs/>
          <w:sz w:val="28"/>
          <w:szCs w:val="28"/>
        </w:rPr>
      </w:r>
    </w:p>
    <w:p w14:paraId="41FC7554" w14:textId="77777777">
      <w:pPr>
        <w:pBdr/>
        <w:spacing w:after="120" w:before="120" w:line="32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Ông: Lê Trung Hiếu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Chức vụ: Phó trưởng Phòng Quản trị</w:t>
      </w:r>
      <w:r>
        <w:rPr>
          <w:sz w:val="28"/>
          <w:szCs w:val="28"/>
        </w:rPr>
      </w:r>
    </w:p>
    <w:p w14:paraId="0D2DE179" w14:textId="1FACE775">
      <w:pPr>
        <w:pBdr/>
        <w:spacing w:after="120" w:before="120" w:line="320" w:lineRule="exact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Đại diện nhà thầu (Bên giao): </w:t>
      </w:r>
      <w:r>
        <w:rPr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  <w:lang w:val="en-US"/>
        </w:rPr>
        <w:t xml:space="preserve">Công ty TNHH Tư vấn Đấu thầu Minh Anh</w:t>
      </w:r>
      <w:r>
        <w:rPr>
          <w:b/>
          <w:bCs/>
          <w:color w:val="000000"/>
          <w:sz w:val="28"/>
          <w:szCs w:val="28"/>
          <w:lang w:val="en-US"/>
        </w:rPr>
        <w:t xml:space="preserve"/>
      </w:r>
      <w:r>
        <w:rPr>
          <w:b/>
          <w:bCs/>
          <w:color w:val="000000"/>
          <w:sz w:val="28"/>
          <w:szCs w:val="28"/>
          <w:lang w:val="en-US"/>
        </w:rPr>
        <w:t xml:space="preserve"/>
      </w:r>
      <w:r>
        <w:rPr>
          <w:sz w:val="28"/>
          <w:szCs w:val="28"/>
        </w:rPr>
      </w:r>
    </w:p>
    <w:p w14:paraId="342F9D26" w14:textId="015C65F4">
      <w:pPr>
        <w:pBdr/>
        <w:spacing w:after="120" w:before="120" w:line="320" w:lineRule="exact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Bà: </w:t>
      </w:r>
      <w:r>
        <w:rPr>
          <w:color w:val="000000"/>
          <w:sz w:val="28"/>
          <w:szCs w:val="28"/>
          <w:lang w:val="en-US"/>
        </w:rPr>
        <w:t xml:space="preserve">Nguyễn Minh Anh</w:t>
      </w: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 xml:space="preserve">Chức vụ: </w:t>
      </w:r>
      <w:r>
        <w:rPr>
          <w:color w:val="000000"/>
          <w:sz w:val="28"/>
          <w:szCs w:val="28"/>
          <w:lang w:val="en-US"/>
        </w:rPr>
        <w:t xml:space="preserve">Giám đốc</w:t>
      </w:r>
      <w:r>
        <w:rPr>
          <w:sz w:val="28"/>
          <w:szCs w:val="28"/>
        </w:rPr>
      </w:r>
    </w:p>
    <w:p w14:paraId="21AC8B81" w14:textId="2CC38136">
      <w:pPr>
        <w:widowControl w:val="false"/>
        <w:pBdr/>
        <w:spacing w:after="120" w:before="120" w:line="320" w:lineRule="exact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Hai bên cùng tiến hành bàn giao sản phẩm theo </w:t>
      </w:r>
      <w:r>
        <w:rPr>
          <w:sz w:val="28"/>
          <w:szCs w:val="28"/>
        </w:rPr>
        <w:t xml:space="preserve">Hợp đồng số: </w:t>
      </w:r>
      <w:r>
        <w:rPr>
          <w:sz w:val="28"/>
          <w:szCs w:val="28"/>
          <w:lang w:val="en-US"/>
        </w:rPr>
        <w:t xml:space="preserve">12/2026/HĐTV-NXB</w:t>
      </w:r>
      <w:r>
        <w:rPr>
          <w:spacing w:val="-10"/>
          <w:sz w:val="28"/>
          <w:szCs w:val="28"/>
          <w:lang w:val="en-US"/>
        </w:rPr>
        <w:t xml:space="preserve">-</w:t>
      </w:r>
      <w:r>
        <w:rPr>
          <w:sz w:val="28"/>
          <w:szCs w:val="28"/>
          <w:lang w:val="en-US"/>
        </w:rPr>
        <w:t xml:space="preserve">-HĐTV</w:t>
      </w:r>
      <w:r>
        <w:rPr>
          <w:sz w:val="28"/>
          <w:szCs w:val="28"/>
        </w:rPr>
        <w:t xml:space="preserve">/NXBCTQGST ngày </w:t>
      </w:r>
      <w:r>
        <w:rPr>
          <w:sz w:val="28"/>
          <w:szCs w:val="28"/>
          <w:lang w:val="en-US"/>
        </w:rPr>
        <w:t xml:space="preserve">29/7/2026 </w:t>
      </w:r>
      <w:r>
        <w:rPr>
          <w:sz w:val="28"/>
          <w:szCs w:val="28"/>
          <w:highlight w:val="white"/>
        </w:rPr>
        <w:t xml:space="preserve">g</w:t>
      </w:r>
      <w:r>
        <w:rPr>
          <w:sz w:val="28"/>
          <w:szCs w:val="28"/>
        </w:rPr>
        <w:t xml:space="preserve">iữa Nhà xuất bản Chính trị quốc gia Sự thật và </w:t>
      </w:r>
      <w:r>
        <w:rPr>
          <w:color w:val="000000"/>
          <w:sz w:val="28"/>
          <w:szCs w:val="28"/>
          <w:lang w:val="en-US"/>
        </w:rPr>
        <w:t xml:space="preserve">Công ty TNHH Tư vấn Đấu thầu Minh Anh</w:t>
      </w:r>
      <w:r>
        <w:rPr>
          <w:color w:val="000000"/>
          <w:sz w:val="28"/>
          <w:szCs w:val="28"/>
          <w:lang w:val="en-US"/>
        </w:rPr>
        <w:t xml:space="preserve"/>
      </w:r>
      <w:r>
        <w:rPr>
          <w:color w:val="000000"/>
          <w:sz w:val="28"/>
          <w:szCs w:val="28"/>
          <w:lang w:val="en-US"/>
        </w:rPr>
        <w:t xml:space="preserve"/>
      </w:r>
      <w:r>
        <w:rPr>
          <w:sz w:val="28"/>
          <w:szCs w:val="28"/>
        </w:rPr>
        <w:t xml:space="preserve"> về việc thực hiện </w:t>
      </w:r>
      <w:r>
        <w:rPr>
          <w:sz w:val="28"/>
          <w:szCs w:val="28"/>
          <w:lang w:val="en-US"/>
        </w:rPr>
        <w:t xml:space="preserve">Gói thầu tư vấn lập hồ sơ mời thầu và đánh giá hồ sơ dự thầu t</w:t>
      </w:r>
      <w:r>
        <w:rPr>
          <w:sz w:val="28"/>
          <w:szCs w:val="28"/>
        </w:rPr>
        <w:t xml:space="preserve">huộc dự toán mua sắm: </w:t>
      </w:r>
      <w:r>
        <w:rPr>
          <w:sz w:val="28"/>
          <w:szCs w:val="28"/>
          <w:lang w:val="en-US"/>
        </w:rPr>
        <w:t xml:space="preserve">"Dự án đầu tư trang thiết bị công nghệ thông tin năm 2026"</w:t>
      </w:r>
      <w:r>
        <w:rPr>
          <w:sz w:val="28"/>
          <w:szCs w:val="28"/>
        </w:rPr>
        <w:t xml:space="preserve">, với các điều khoản cụ thể như sau: </w:t>
      </w:r>
      <w:r>
        <w:rPr>
          <w:sz w:val="28"/>
          <w:szCs w:val="28"/>
          <w:lang w:val="en-US"/>
        </w:rPr>
      </w:r>
    </w:p>
    <w:tbl>
      <w:tblPr>
        <w:tblStyle w:val="683"/>
        <w:tblInd w:w="0" w:type="dxa"/>
        <w:tblW w:w="906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1843"/>
        <w:gridCol w:w="1843"/>
        <w:gridCol w:w="1701"/>
        <w:gridCol w:w="1275"/>
      </w:tblGrid>
      <w:tr>
        <w:trPr/>
        <w:tc>
          <w:tcPr>
            <w:tcBorders/>
            <w:tcW w:w="2405" w:type="dxa"/>
          </w:tcPr>
          <w:p w14:paraId="73709F63" w14:textId="77777777">
            <w:pPr>
              <w:pBdr/>
              <w:spacing w:after="120" w:before="120" w:line="320" w:lineRule="exact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Nội dung sản phẩm</w:t>
            </w:r>
            <w:r>
              <w:rPr>
                <w:b/>
                <w:bCs/>
              </w:rPr>
            </w:r>
          </w:p>
        </w:tc>
        <w:tc>
          <w:tcPr>
            <w:tcBorders/>
            <w:tcW w:w="1843" w:type="dxa"/>
          </w:tcPr>
          <w:p w14:paraId="429F9CC4" w14:textId="77777777">
            <w:pPr>
              <w:pBdr/>
              <w:spacing w:after="120" w:before="120" w:line="320" w:lineRule="exact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Đơn vị tính</w:t>
            </w:r>
            <w:r>
              <w:rPr>
                <w:b/>
                <w:bCs/>
              </w:rPr>
            </w:r>
          </w:p>
        </w:tc>
        <w:tc>
          <w:tcPr>
            <w:tcBorders/>
            <w:tcW w:w="1843" w:type="dxa"/>
          </w:tcPr>
          <w:p w14:paraId="004DD22A" w14:textId="77777777">
            <w:pPr>
              <w:pBdr/>
              <w:spacing w:after="120" w:before="120" w:line="320" w:lineRule="exact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Số lượng</w:t>
            </w:r>
            <w:r>
              <w:rPr>
                <w:b/>
                <w:bCs/>
              </w:rPr>
            </w:r>
          </w:p>
        </w:tc>
        <w:tc>
          <w:tcPr>
            <w:tcBorders/>
            <w:tcW w:w="1701" w:type="dxa"/>
          </w:tcPr>
          <w:p w14:paraId="44844942" w14:textId="77777777">
            <w:pPr>
              <w:pBdr/>
              <w:spacing w:after="120" w:before="120" w:line="320" w:lineRule="exact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Hình thức</w:t>
            </w:r>
            <w:r>
              <w:rPr>
                <w:b/>
                <w:bCs/>
              </w:rPr>
            </w:r>
          </w:p>
        </w:tc>
        <w:tc>
          <w:tcPr>
            <w:tcBorders/>
            <w:tcW w:w="1275" w:type="dxa"/>
          </w:tcPr>
          <w:p w14:paraId="21FB4511" w14:textId="77777777">
            <w:pPr>
              <w:pBdr/>
              <w:spacing w:after="120" w:before="120" w:line="320" w:lineRule="exact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Chất lượng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2405" w:type="dxa"/>
          </w:tcPr>
          <w:p w14:paraId="61C79FDC" w14:textId="5DD7592D">
            <w:pPr>
              <w:pBdr/>
              <w:spacing w:after="120" w:before="120" w:line="320" w:lineRule="exact"/>
              <w:ind/>
              <w:jc w:val="both"/>
              <w:rPr/>
            </w:pPr>
            <w:r>
              <w:rPr>
                <w:spacing w:val="-8"/>
                <w:lang w:val="en-US"/>
              </w:rPr>
              <w:t xml:space="preserve">Hồ sơ mời thầu và báo cáo đánh giá hồ sơ dự thầu</w:t>
            </w:r>
            <w:r>
              <w:rPr>
                <w:lang w:val="en-US"/>
              </w:rPr>
              <w:t xml:space="preserve"/>
            </w:r>
            <w:r/>
          </w:p>
        </w:tc>
        <w:tc>
          <w:tcPr>
            <w:tcBorders/>
            <w:tcW w:w="1843" w:type="dxa"/>
          </w:tcPr>
          <w:p w14:paraId="424CA2C6" w14:textId="2984ED1D">
            <w:pPr>
              <w:pBdr/>
              <w:spacing w:after="120" w:before="120" w:line="320" w:lineRule="exact"/>
              <w:ind/>
              <w:jc w:val="center"/>
              <w:rPr/>
            </w:pPr>
            <w:r>
              <w:rPr>
                <w:lang w:val="en-US"/>
              </w:rPr>
              <w:t xml:space="preserve">Bộ</w:t>
            </w:r>
            <w:r/>
          </w:p>
        </w:tc>
        <w:tc>
          <w:tcPr>
            <w:tcBorders/>
            <w:tcW w:w="1843" w:type="dxa"/>
          </w:tcPr>
          <w:p w14:paraId="110D5655" w14:textId="6B893C3D">
            <w:pPr>
              <w:pBdr/>
              <w:spacing w:after="120" w:before="120" w:line="320" w:lineRule="exact"/>
              <w:ind/>
              <w:jc w:val="center"/>
              <w:rPr/>
            </w:pPr>
            <w:r>
              <w:rPr>
                <w:spacing w:val="-8"/>
                <w:lang w:val="en-US"/>
              </w:rPr>
              <w:t xml:space="preserve">01</w:t>
            </w:r>
            <w:r>
              <w:rPr>
                <w:lang w:val="en-US"/>
              </w:rPr>
              <w:t xml:space="preserve"/>
            </w:r>
            <w:r/>
          </w:p>
        </w:tc>
        <w:tc>
          <w:tcPr>
            <w:tcBorders/>
            <w:tcW w:w="1701" w:type="dxa"/>
          </w:tcPr>
          <w:p w14:paraId="47B5AA88" w14:textId="0AD8CDAD">
            <w:pPr>
              <w:pBdr/>
              <w:spacing w:after="120" w:before="120" w:line="320" w:lineRule="exact"/>
              <w:ind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Bản điện tử</w:t>
            </w:r>
            <w:r>
              <w:rPr>
                <w:lang w:val="en-US"/>
              </w:rPr>
            </w:r>
          </w:p>
        </w:tc>
        <w:tc>
          <w:tcPr>
            <w:tcBorders/>
            <w:tcW w:w="1275" w:type="dxa"/>
          </w:tcPr>
          <w:p w14:paraId="1F5C1154" w14:textId="77777777">
            <w:pPr>
              <w:pBdr/>
              <w:spacing w:after="120" w:before="120" w:line="320" w:lineRule="exact"/>
              <w:ind/>
              <w:jc w:val="center"/>
              <w:rPr/>
            </w:pPr>
            <w:r>
              <w:t xml:space="preserve">Đáp ứng yêu cầu</w:t>
            </w:r>
            <w:r/>
          </w:p>
        </w:tc>
      </w:tr>
    </w:tbl>
    <w:p w14:paraId="7DBDC108" w14:textId="44959519">
      <w:pPr>
        <w:pBdr/>
        <w:spacing w:after="120" w:before="120" w:line="320" w:lineRule="exact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Các bên đã thực hiện bàn giao đầy đủ số lượng và chất lượng sản phẩm theo đúng yêu cầu quy định tại </w:t>
      </w:r>
      <w:r>
        <w:rPr>
          <w:sz w:val="28"/>
          <w:szCs w:val="28"/>
        </w:rPr>
        <w:t xml:space="preserve">Hợp đồng số: </w:t>
      </w:r>
      <w:r>
        <w:rPr>
          <w:sz w:val="28"/>
          <w:szCs w:val="28"/>
          <w:lang w:val="en-US"/>
        </w:rPr>
        <w:t xml:space="preserve">12/2026/HĐTV-NXB</w:t>
      </w:r>
      <w:r>
        <w:rPr>
          <w:spacing w:val="-10"/>
          <w:sz w:val="28"/>
          <w:szCs w:val="28"/>
          <w:lang w:val="en-US"/>
        </w:rPr>
        <w:t xml:space="preserve">-</w:t>
      </w:r>
      <w:r>
        <w:rPr>
          <w:sz w:val="28"/>
          <w:szCs w:val="28"/>
          <w:lang w:val="en-US"/>
        </w:rPr>
        <w:t xml:space="preserve">-HĐTV</w:t>
      </w:r>
      <w:r>
        <w:rPr>
          <w:sz w:val="28"/>
          <w:szCs w:val="28"/>
        </w:rPr>
        <w:t xml:space="preserve">/NXBCTQGST ngày </w:t>
      </w:r>
      <w:r>
        <w:rPr>
          <w:sz w:val="28"/>
          <w:szCs w:val="28"/>
          <w:lang w:val="en-US"/>
        </w:rPr>
        <w:t xml:space="preserve">29/7/2026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</w:p>
    <w:p w14:paraId="73A35C2B" w14:textId="3A570D56">
      <w:pPr>
        <w:pBdr/>
        <w:spacing w:after="120" w:before="120" w:line="320" w:lineRule="exact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Biên bản này được lập thành 04 bản, bên A giữ 03 bản, bên B giữ 0 bản có giá trị pháp lý như nhau./.</w:t>
      </w:r>
      <w:r>
        <w:rPr>
          <w:sz w:val="28"/>
          <w:szCs w:val="28"/>
        </w:rPr>
      </w:r>
    </w:p>
    <w:tbl>
      <w:tblPr>
        <w:tblStyle w:val="684"/>
        <w:tblInd w:w="108" w:type="dxa"/>
        <w:tblW w:w="8964" w:type="dxa"/>
        <w:tblBorders/>
        <w:tblLayout w:type="fixed"/>
        <w:tblLook w:val="0400" w:firstRow="0" w:lastRow="0" w:firstColumn="0" w:lastColumn="0" w:noHBand="0" w:noVBand="1"/>
      </w:tblPr>
      <w:tblGrid>
        <w:gridCol w:w="4480"/>
        <w:gridCol w:w="4484"/>
      </w:tblGrid>
      <w:tr>
        <w:trPr>
          <w:trHeight w:val="609"/>
        </w:trPr>
        <w:tc>
          <w:tcPr>
            <w:tcBorders/>
            <w:tcW w:w="4480" w:type="dxa"/>
          </w:tcPr>
          <w:p w14:paraId="5D13DF05" w14:textId="77777777">
            <w:pPr>
              <w:pBdr/>
              <w:spacing w:after="120" w:before="120" w:line="320" w:lineRule="exact"/>
              <w:ind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ĐẠI DIỆN BÊN GIAO</w:t>
            </w:r>
            <w:r>
              <w:rPr>
                <w:b/>
                <w:bCs/>
                <w:sz w:val="28"/>
                <w:szCs w:val="28"/>
              </w:rPr>
            </w:r>
          </w:p>
          <w:p w14:paraId="5E5FB754" w14:textId="77777777">
            <w:pPr>
              <w:pBdr/>
              <w:spacing w:after="120" w:before="120" w:line="320" w:lineRule="exact"/>
              <w:ind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</w:r>
          </w:p>
          <w:p w14:paraId="1908FCAA" w14:textId="77777777">
            <w:pPr>
              <w:pBdr/>
              <w:spacing w:after="120" w:before="120" w:line="320" w:lineRule="exact"/>
              <w:ind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</w:r>
          </w:p>
          <w:p w14:paraId="08D1D5DC" w14:textId="77777777">
            <w:pPr>
              <w:pBdr/>
              <w:spacing w:after="120" w:before="120" w:line="320" w:lineRule="exact"/>
              <w:ind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4484" w:type="dxa"/>
          </w:tcPr>
          <w:p w14:paraId="4350674E" w14:textId="07724888">
            <w:pPr>
              <w:pBdr/>
              <w:spacing w:after="120" w:before="120" w:line="320" w:lineRule="exact"/>
              <w:ind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</w:rPr>
              <w:t xml:space="preserve">ĐẠI DIỆN BÊN NHẬN</w:t>
            </w:r>
            <w:r>
              <w:rPr>
                <w:b/>
                <w:bCs/>
                <w:sz w:val="28"/>
                <w:szCs w:val="28"/>
                <w:lang w:val="en-US"/>
              </w:rPr>
            </w:r>
          </w:p>
        </w:tc>
      </w:tr>
    </w:tbl>
    <w:p w14:paraId="2532C1B4" w14:textId="77777777">
      <w:pPr>
        <w:pBdr/>
        <w:spacing w:after="120" w:before="120" w:line="320" w:lineRule="exact"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sectPr>
      <w:footnotePr/>
      <w:endnotePr/>
      <w:type w:val="nextPage"/>
      <w:pgSz w:h="16840" w:orient="portrait" w:w="11907"/>
      <w:pgMar w:top="851" w:right="1134" w:bottom="709" w:left="1701" w:header="720" w:footer="72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panose1 w:val="020B0603030804020204"/>
  </w:font>
  <w:font w:name="Play">
    <w:panose1 w:val="020B0603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6"/>
        <w:szCs w:val="26"/>
        <w:lang w:val="vi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0"/>
    <w:next w:val="67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0"/>
    <w:next w:val="67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0"/>
    <w:next w:val="67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7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7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7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7"/>
    <w:link w:val="6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7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7"/>
    <w:link w:val="6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7"/>
    <w:link w:val="68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7"/>
    <w:link w:val="68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0"/>
    <w:next w:val="67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0"/>
    <w:next w:val="67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7"/>
    <w:link w:val="176"/>
    <w:uiPriority w:val="99"/>
    <w:pPr>
      <w:pBdr/>
      <w:spacing/>
      <w:ind/>
    </w:pPr>
  </w:style>
  <w:style w:type="paragraph" w:styleId="178">
    <w:name w:val="Footer"/>
    <w:basedOn w:val="67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7"/>
    <w:link w:val="178"/>
    <w:uiPriority w:val="99"/>
    <w:pPr>
      <w:pBdr/>
      <w:spacing/>
      <w:ind/>
    </w:pPr>
  </w:style>
  <w:style w:type="paragraph" w:styleId="180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paragraph" w:styleId="670" w:default="1">
    <w:name w:val="Normal"/>
    <w:qFormat/>
    <w:pPr>
      <w:pBdr/>
      <w:spacing/>
      <w:ind/>
    </w:pPr>
  </w:style>
  <w:style w:type="paragraph" w:styleId="671">
    <w:name w:val="Heading 1"/>
    <w:basedOn w:val="670"/>
    <w:next w:val="67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672">
    <w:name w:val="Heading 2"/>
    <w:basedOn w:val="670"/>
    <w:next w:val="67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673">
    <w:name w:val="Heading 3"/>
    <w:basedOn w:val="670"/>
    <w:next w:val="67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ptos" w:hAnsi="Aptos" w:eastAsia="Aptos" w:cs="Aptos"/>
      <w:color w:val="0f4761"/>
      <w:sz w:val="28"/>
      <w:szCs w:val="28"/>
    </w:rPr>
  </w:style>
  <w:style w:type="paragraph" w:styleId="674">
    <w:name w:val="Heading 4"/>
    <w:basedOn w:val="670"/>
    <w:next w:val="67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ptos" w:hAnsi="Aptos" w:eastAsia="Aptos" w:cs="Aptos"/>
      <w:i/>
      <w:iCs/>
      <w:color w:val="0f4761"/>
      <w:sz w:val="22"/>
      <w:szCs w:val="22"/>
    </w:rPr>
  </w:style>
  <w:style w:type="paragraph" w:styleId="675">
    <w:name w:val="Heading 5"/>
    <w:basedOn w:val="670"/>
    <w:next w:val="670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ptos" w:hAnsi="Aptos" w:eastAsia="Aptos" w:cs="Aptos"/>
      <w:color w:val="0f4761"/>
      <w:sz w:val="22"/>
      <w:szCs w:val="22"/>
    </w:rPr>
  </w:style>
  <w:style w:type="paragraph" w:styleId="676">
    <w:name w:val="Heading 6"/>
    <w:basedOn w:val="670"/>
    <w:next w:val="670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ptos" w:hAnsi="Aptos" w:eastAsia="Aptos" w:cs="Aptos"/>
      <w:i/>
      <w:iCs/>
      <w:color w:val="595959"/>
      <w:sz w:val="22"/>
      <w:szCs w:val="22"/>
    </w:rPr>
  </w:style>
  <w:style w:type="character" w:styleId="677" w:default="1">
    <w:name w:val="Default Paragraph Font"/>
    <w:uiPriority w:val="1"/>
    <w:semiHidden/>
    <w:unhideWhenUsed/>
    <w:pPr>
      <w:pBdr/>
      <w:spacing/>
      <w:ind/>
    </w:pPr>
  </w:style>
  <w:style w:type="table" w:styleId="67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9" w:default="1">
    <w:name w:val="No List"/>
    <w:uiPriority w:val="99"/>
    <w:semiHidden/>
    <w:unhideWhenUsed/>
    <w:pPr>
      <w:pBdr/>
      <w:spacing/>
      <w:ind/>
    </w:pPr>
  </w:style>
  <w:style w:type="table" w:styleId="680" w:customStyle="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1">
    <w:name w:val="Title"/>
    <w:basedOn w:val="670"/>
    <w:next w:val="670"/>
    <w:uiPriority w:val="10"/>
    <w:qFormat/>
    <w:pPr>
      <w:pBdr/>
      <w:spacing w:after="80" w:line="240" w:lineRule="auto"/>
      <w:ind/>
    </w:pPr>
    <w:rPr>
      <w:rFonts w:ascii="Play" w:hAnsi="Play" w:eastAsia="Play" w:cs="Play"/>
      <w:sz w:val="56"/>
      <w:szCs w:val="56"/>
    </w:rPr>
  </w:style>
  <w:style w:type="paragraph" w:styleId="682">
    <w:name w:val="Subtitle"/>
    <w:basedOn w:val="670"/>
    <w:next w:val="670"/>
    <w:uiPriority w:val="11"/>
    <w:qFormat/>
    <w:pPr>
      <w:pBdr/>
      <w:spacing/>
      <w:ind/>
    </w:pPr>
    <w:rPr>
      <w:rFonts w:ascii="Aptos" w:hAnsi="Aptos" w:eastAsia="Aptos" w:cs="Aptos"/>
      <w:color w:val="595959"/>
      <w:sz w:val="28"/>
      <w:szCs w:val="28"/>
    </w:rPr>
  </w:style>
  <w:style w:type="table" w:styleId="683" w:customStyle="1">
    <w:name w:val="StGen0"/>
    <w:basedOn w:val="680"/>
    <w:pPr>
      <w:pBdr/>
      <w:spacing w:after="0" w:line="240" w:lineRule="auto"/>
      <w:ind/>
    </w:pPr>
    <w:rPr>
      <w:sz w:val="28"/>
      <w:szCs w:val="28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 w:customStyle="1">
    <w:name w:val="StGen1"/>
    <w:basedOn w:val="680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K3Sd7hw0xfvgzhSxIb+cUpPrjw==">CgMxLjA4AHIhMVJubEluaTlJdXdHRFp2Y000a3pWOHJIQ3IzSTJFWmVn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Đinh Công Nhất</cp:lastModifiedBy>
  <cp:revision>10</cp:revision>
  <dcterms:created xsi:type="dcterms:W3CDTF">2026-05-17T23:04:00Z</dcterms:created>
  <dcterms:modified xsi:type="dcterms:W3CDTF">2026-07-29T06:56:14Z</dcterms:modified>
</cp:coreProperties>
</file>