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Bài Tập Chương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Bài 1:</w:t>
      </w:r>
      <w:r w:rsidDel="00000000" w:rsidR="00000000" w:rsidRPr="00000000">
        <w:rPr>
          <w:rtl w:val="0"/>
        </w:rPr>
        <w:t xml:space="preserve"> Kích thước khung bộ nhớ là 4096 bytes. Hãy chuyển địa chỉ logic 8207, 4300 sang địa chỉ vật lý biết rằng bảng trang như sau:</w:t>
      </w:r>
    </w:p>
    <w:p w:rsidR="00000000" w:rsidDel="00000000" w:rsidP="00000000" w:rsidRDefault="00000000" w:rsidRPr="00000000" w14:paraId="00000004">
      <w:pPr>
        <w:rPr/>
      </w:pPr>
      <w:r w:rsidDel="00000000" w:rsidR="00000000" w:rsidRPr="00000000">
        <w:rPr>
          <w:rtl w:val="0"/>
        </w:rPr>
      </w:r>
    </w:p>
    <w:tbl>
      <w:tblPr>
        <w:tblStyle w:val="Table1"/>
        <w:tblW w:w="5715.0" w:type="dxa"/>
        <w:jc w:val="left"/>
        <w:tblInd w:w="15.0" w:type="dxa"/>
        <w:tblLayout w:type="fixed"/>
        <w:tblLook w:val="0600"/>
      </w:tblPr>
      <w:tblGrid>
        <w:gridCol w:w="2850"/>
        <w:gridCol w:w="2865"/>
        <w:tblGridChange w:id="0">
          <w:tblGrid>
            <w:gridCol w:w="2850"/>
            <w:gridCol w:w="2865"/>
          </w:tblGrid>
        </w:tblGridChange>
      </w:tblGrid>
      <w:tr>
        <w:trPr>
          <w:cantSplit w:val="0"/>
          <w:trHeight w:val="390" w:hRule="atLeast"/>
          <w:tblHeader w:val="0"/>
        </w:trPr>
        <w:tc>
          <w:tcPr>
            <w:tcBorders>
              <w:top w:color="ffffff" w:space="0" w:sz="8" w:val="single"/>
              <w:left w:color="ffffff" w:space="0" w:sz="8" w:val="single"/>
              <w:bottom w:color="ffffff" w:space="0" w:sz="24" w:val="single"/>
              <w:right w:color="ffffff" w:space="0" w:sz="8" w:val="single"/>
            </w:tcBorders>
            <w:shd w:fill="5e9cda" w:val="clear"/>
            <w:tcMar>
              <w:top w:w="72.0" w:type="dxa"/>
              <w:left w:w="144.0" w:type="dxa"/>
              <w:bottom w:w="72.0" w:type="dxa"/>
              <w:right w:w="144.0" w:type="dxa"/>
            </w:tcM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color w:val="ffffff"/>
                <w:rtl w:val="0"/>
              </w:rPr>
              <w:t xml:space="preserve">Số trang</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5e9cda" w:val="clear"/>
            <w:tcMar>
              <w:top w:w="72.0" w:type="dxa"/>
              <w:left w:w="144.0" w:type="dxa"/>
              <w:bottom w:w="72.0" w:type="dxa"/>
              <w:right w:w="144.0" w:type="dxa"/>
            </w:tcM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color w:val="ffffff"/>
                <w:rtl w:val="0"/>
              </w:rPr>
              <w:t xml:space="preserve">Số khung</w:t>
            </w:r>
            <w:r w:rsidDel="00000000" w:rsidR="00000000" w:rsidRPr="00000000">
              <w:rPr>
                <w:rtl w:val="0"/>
              </w:rPr>
            </w:r>
          </w:p>
        </w:tc>
      </w:tr>
      <w:tr>
        <w:trPr>
          <w:cantSplit w:val="0"/>
          <w:trHeight w:val="480" w:hRule="atLeast"/>
          <w:tblHeader w:val="0"/>
        </w:trPr>
        <w:tc>
          <w:tcPr>
            <w:tcBorders>
              <w:top w:color="ffffff" w:space="0" w:sz="24" w:val="single"/>
              <w:left w:color="ffffff" w:space="0" w:sz="8" w:val="single"/>
              <w:bottom w:color="ffffff" w:space="0" w:sz="8" w:val="single"/>
              <w:right w:color="ffffff" w:space="0" w:sz="8" w:val="single"/>
            </w:tcBorders>
            <w:shd w:fill="d2def1" w:val="clear"/>
            <w:tcMar>
              <w:top w:w="72.0" w:type="dxa"/>
              <w:left w:w="144.0" w:type="dxa"/>
              <w:bottom w:w="72.0" w:type="dxa"/>
              <w:right w:w="144.0" w:type="dxa"/>
            </w:tcM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2def1" w:val="clear"/>
            <w:tcMar>
              <w:top w:w="72.0" w:type="dxa"/>
              <w:left w:w="144.0" w:type="dxa"/>
              <w:bottom w:w="72.0" w:type="dxa"/>
              <w:right w:w="144.0" w:type="dxa"/>
            </w:tcM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color w:val="000000"/>
                <w:rtl w:val="0"/>
              </w:rPr>
              <w:t xml:space="preserve">13</w:t>
            </w:r>
            <w:r w:rsidDel="00000000" w:rsidR="00000000" w:rsidRPr="00000000">
              <w:rPr>
                <w:rtl w:val="0"/>
              </w:rPr>
            </w:r>
          </w:p>
        </w:tc>
      </w:tr>
      <w:tr>
        <w:trPr>
          <w:cantSplit w:val="0"/>
          <w:trHeight w:val="450" w:hRule="atLeast"/>
          <w:tblHeader w:val="0"/>
        </w:trPr>
        <w:tc>
          <w:tcPr>
            <w:tcBorders>
              <w:top w:color="ffffff" w:space="0" w:sz="8" w:val="single"/>
              <w:left w:color="ffffff" w:space="0" w:sz="8" w:val="single"/>
              <w:bottom w:color="ffffff" w:space="0" w:sz="8" w:val="single"/>
              <w:right w:color="ffffff" w:space="0" w:sz="8" w:val="single"/>
            </w:tcBorders>
            <w:shd w:fill="eaeff8" w:val="clear"/>
            <w:tcMar>
              <w:top w:w="72.0" w:type="dxa"/>
              <w:left w:w="144.0" w:type="dxa"/>
              <w:bottom w:w="72.0" w:type="dxa"/>
              <w:right w:w="144.0" w:type="dxa"/>
            </w:tcM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aeff8" w:val="clear"/>
            <w:tcMar>
              <w:top w:w="72.0" w:type="dxa"/>
              <w:left w:w="144.0" w:type="dxa"/>
              <w:bottom w:w="72.0" w:type="dxa"/>
              <w:right w:w="144.0" w:type="dxa"/>
            </w:tcM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color w:val="000000"/>
                <w:rtl w:val="0"/>
              </w:rPr>
              <w:t xml:space="preserve">15</w:t>
            </w:r>
            <w:r w:rsidDel="00000000" w:rsidR="00000000" w:rsidRPr="00000000">
              <w:rPr>
                <w:rtl w:val="0"/>
              </w:rPr>
            </w:r>
          </w:p>
        </w:tc>
      </w:tr>
      <w:tr>
        <w:trPr>
          <w:cantSplit w:val="0"/>
          <w:trHeight w:val="257" w:hRule="atLeast"/>
          <w:tblHeader w:val="0"/>
        </w:trPr>
        <w:tc>
          <w:tcPr>
            <w:tcBorders>
              <w:top w:color="ffffff" w:space="0" w:sz="8" w:val="single"/>
              <w:left w:color="ffffff" w:space="0" w:sz="8" w:val="single"/>
              <w:bottom w:color="ffffff" w:space="0" w:sz="8" w:val="single"/>
              <w:right w:color="ffffff" w:space="0" w:sz="8" w:val="single"/>
            </w:tcBorders>
            <w:shd w:fill="d2def1" w:val="clear"/>
            <w:tcMar>
              <w:top w:w="72.0" w:type="dxa"/>
              <w:left w:w="144.0" w:type="dxa"/>
              <w:bottom w:w="72.0" w:type="dxa"/>
              <w:right w:w="144.0" w:type="dxa"/>
            </w:tcM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2def1" w:val="clear"/>
            <w:tcMar>
              <w:top w:w="72.0" w:type="dxa"/>
              <w:left w:w="144.0" w:type="dxa"/>
              <w:bottom w:w="72.0" w:type="dxa"/>
              <w:right w:w="144.0" w:type="dxa"/>
            </w:tcM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10</w:t>
            </w:r>
          </w:p>
        </w:tc>
      </w:tr>
      <w:tr>
        <w:trPr>
          <w:cantSplit w:val="0"/>
          <w:trHeight w:val="257" w:hRule="atLeast"/>
          <w:tblHeader w:val="0"/>
        </w:trPr>
        <w:tc>
          <w:tcPr>
            <w:tcBorders>
              <w:top w:color="ffffff" w:space="0" w:sz="8" w:val="single"/>
              <w:left w:color="ffffff" w:space="0" w:sz="8" w:val="single"/>
              <w:bottom w:color="ffffff" w:space="0" w:sz="8" w:val="single"/>
              <w:right w:color="ffffff" w:space="0" w:sz="8" w:val="single"/>
            </w:tcBorders>
            <w:shd w:fill="eaeff8" w:val="clear"/>
            <w:tcMar>
              <w:top w:w="72.0" w:type="dxa"/>
              <w:left w:w="144.0" w:type="dxa"/>
              <w:bottom w:w="72.0" w:type="dxa"/>
              <w:right w:w="144.0" w:type="dxa"/>
            </w:tcMa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aeff8" w:val="clear"/>
            <w:tcMar>
              <w:top w:w="72.0" w:type="dxa"/>
              <w:left w:w="144.0" w:type="dxa"/>
              <w:bottom w:w="72.0" w:type="dxa"/>
              <w:right w:w="144.0" w:type="dxa"/>
            </w:tcM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color w:val="000000"/>
                <w:rtl w:val="0"/>
              </w:rPr>
              <w:t xml:space="preserve">3</w:t>
            </w:r>
            <w:r w:rsidDel="00000000" w:rsidR="00000000" w:rsidRPr="00000000">
              <w:rPr>
                <w:rtl w:val="0"/>
              </w:rPr>
            </w:r>
          </w:p>
        </w:tc>
      </w:tr>
      <w:tr>
        <w:trPr>
          <w:cantSplit w:val="0"/>
          <w:trHeight w:val="257" w:hRule="atLeast"/>
          <w:tblHeader w:val="0"/>
        </w:trPr>
        <w:tc>
          <w:tcPr>
            <w:tcBorders>
              <w:top w:color="ffffff" w:space="0" w:sz="8" w:val="single"/>
              <w:left w:color="ffffff" w:space="0" w:sz="8" w:val="single"/>
              <w:bottom w:color="ffffff" w:space="0" w:sz="8" w:val="single"/>
              <w:right w:color="ffffff" w:space="0" w:sz="8" w:val="single"/>
            </w:tcBorders>
            <w:shd w:fill="d2def1" w:val="clear"/>
            <w:tcMar>
              <w:top w:w="72.0" w:type="dxa"/>
              <w:left w:w="144.0" w:type="dxa"/>
              <w:bottom w:w="72.0" w:type="dxa"/>
              <w:right w:w="144.0" w:type="dxa"/>
            </w:tcMa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2def1" w:val="clear"/>
            <w:tcMar>
              <w:top w:w="72.0" w:type="dxa"/>
              <w:left w:w="144.0" w:type="dxa"/>
              <w:bottom w:w="72.0" w:type="dxa"/>
              <w:right w:w="144.0" w:type="dxa"/>
            </w:tcM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color w:val="000000"/>
                <w:rtl w:val="0"/>
              </w:rPr>
              <w:t xml:space="preserve">22</w:t>
            </w:r>
            <w:r w:rsidDel="00000000" w:rsidR="00000000" w:rsidRPr="00000000">
              <w:rPr>
                <w:rtl w:val="0"/>
              </w:rPr>
            </w:r>
          </w:p>
        </w:tc>
      </w:tr>
      <w:tr>
        <w:trPr>
          <w:cantSplit w:val="0"/>
          <w:trHeight w:val="257" w:hRule="atLeast"/>
          <w:tblHeader w:val="0"/>
        </w:trPr>
        <w:tc>
          <w:tcPr>
            <w:tcBorders>
              <w:top w:color="ffffff" w:space="0" w:sz="8" w:val="single"/>
              <w:left w:color="ffffff" w:space="0" w:sz="8" w:val="single"/>
              <w:bottom w:color="ffffff" w:space="0" w:sz="8" w:val="single"/>
              <w:right w:color="ffffff" w:space="0" w:sz="8" w:val="single"/>
            </w:tcBorders>
            <w:shd w:fill="eaeff8" w:val="clear"/>
            <w:tcMar>
              <w:top w:w="72.0" w:type="dxa"/>
              <w:left w:w="144.0" w:type="dxa"/>
              <w:bottom w:w="72.0" w:type="dxa"/>
              <w:right w:w="144.0" w:type="dxa"/>
            </w:tcM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aeff8" w:val="clear"/>
            <w:tcMar>
              <w:top w:w="72.0" w:type="dxa"/>
              <w:left w:w="144.0" w:type="dxa"/>
              <w:bottom w:w="72.0" w:type="dxa"/>
              <w:right w:w="144.0" w:type="dxa"/>
            </w:tcM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7</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Bài làm: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color w:val="ff0000"/>
          <w:rtl w:val="0"/>
        </w:rPr>
        <w:t xml:space="preserve"> Kích thước trang = kích thước khung</w:t>
      </w:r>
      <w:r w:rsidDel="00000000" w:rsidR="00000000" w:rsidRPr="00000000">
        <w:rPr>
          <w:rtl w:val="0"/>
        </w:rPr>
        <w:t xml:space="preserve"> = 4096 bytes = 2^12 bytes =&gt; kích thước trường </w:t>
      </w:r>
      <w:r w:rsidDel="00000000" w:rsidR="00000000" w:rsidRPr="00000000">
        <w:rPr>
          <w:b w:val="1"/>
          <w:rtl w:val="0"/>
        </w:rPr>
        <w:t xml:space="preserve">o</w:t>
      </w:r>
      <w:r w:rsidDel="00000000" w:rsidR="00000000" w:rsidRPr="00000000">
        <w:rPr>
          <w:rtl w:val="0"/>
        </w:rPr>
        <w:t xml:space="preserve"> = 12 bit</w:t>
      </w:r>
    </w:p>
    <w:p w:rsidR="00000000" w:rsidDel="00000000" w:rsidP="00000000" w:rsidRDefault="00000000" w:rsidRPr="00000000" w14:paraId="00000016">
      <w:pPr>
        <w:rPr/>
      </w:pPr>
      <w:r w:rsidDel="00000000" w:rsidR="00000000" w:rsidRPr="00000000">
        <w:rPr>
          <w:rtl w:val="0"/>
        </w:rPr>
        <w:t xml:space="preserve">- Không gian logic có 6 trang =&gt; kích thước trường </w:t>
      </w:r>
      <w:r w:rsidDel="00000000" w:rsidR="00000000" w:rsidRPr="00000000">
        <w:rPr>
          <w:b w:val="1"/>
          <w:rtl w:val="0"/>
        </w:rPr>
        <w:t xml:space="preserve">p</w:t>
      </w:r>
      <w:r w:rsidDel="00000000" w:rsidR="00000000" w:rsidRPr="00000000">
        <w:rPr>
          <w:rtl w:val="0"/>
        </w:rPr>
        <w:t xml:space="preserve"> = 3bit    110</w:t>
      </w:r>
    </w:p>
    <w:p w:rsidR="00000000" w:rsidDel="00000000" w:rsidP="00000000" w:rsidRDefault="00000000" w:rsidRPr="00000000" w14:paraId="00000017">
      <w:pPr>
        <w:rPr/>
      </w:pPr>
      <w:r w:rsidDel="00000000" w:rsidR="00000000" w:rsidRPr="00000000">
        <w:rPr>
          <w:rtl w:val="0"/>
        </w:rPr>
        <w:t xml:space="preserve">- Bộ nhớ vật lý có số khung lớn nhất nhỏ hơn 32 và lớn hơn 16 nên kích thước trường </w:t>
      </w:r>
      <w:r w:rsidDel="00000000" w:rsidR="00000000" w:rsidRPr="00000000">
        <w:rPr>
          <w:b w:val="1"/>
          <w:rtl w:val="0"/>
        </w:rPr>
        <w:t xml:space="preserve">f </w:t>
      </w:r>
      <w:r w:rsidDel="00000000" w:rsidR="00000000" w:rsidRPr="00000000">
        <w:rPr>
          <w:rtl w:val="0"/>
        </w:rPr>
        <w:t xml:space="preserve">= 5 bit</w:t>
      </w:r>
    </w:p>
    <w:p w:rsidR="00000000" w:rsidDel="00000000" w:rsidP="00000000" w:rsidRDefault="00000000" w:rsidRPr="00000000" w14:paraId="00000018">
      <w:pPr>
        <w:rPr/>
      </w:pPr>
      <w:r w:rsidDel="00000000" w:rsidR="00000000" w:rsidRPr="00000000">
        <w:rPr>
          <w:rtl w:val="0"/>
        </w:rPr>
        <w:t xml:space="preserve">* Địa chỉ 8207:</w:t>
      </w:r>
    </w:p>
    <w:p w:rsidR="00000000" w:rsidDel="00000000" w:rsidP="00000000" w:rsidRDefault="00000000" w:rsidRPr="00000000" w14:paraId="00000019">
      <w:pPr>
        <w:rPr/>
      </w:pPr>
      <w:r w:rsidDel="00000000" w:rsidR="00000000" w:rsidRPr="00000000">
        <w:rPr>
          <w:rtl w:val="0"/>
        </w:rPr>
        <w:t xml:space="preserve">- 8207 / 4096 = 2 =&gt; địa chỉ logic nằm trong trang 2 của không gian logic =&gt; </w:t>
      </w:r>
      <w:r w:rsidDel="00000000" w:rsidR="00000000" w:rsidRPr="00000000">
        <w:rPr>
          <w:b w:val="1"/>
          <w:rtl w:val="0"/>
        </w:rPr>
        <w:t xml:space="preserve">p</w:t>
      </w:r>
      <w:r w:rsidDel="00000000" w:rsidR="00000000" w:rsidRPr="00000000">
        <w:rPr>
          <w:rtl w:val="0"/>
        </w:rPr>
        <w:t xml:space="preserve"> = 010</w:t>
      </w:r>
    </w:p>
    <w:p w:rsidR="00000000" w:rsidDel="00000000" w:rsidP="00000000" w:rsidRDefault="00000000" w:rsidRPr="00000000" w14:paraId="0000001A">
      <w:pPr>
        <w:rPr/>
      </w:pPr>
      <w:r w:rsidDel="00000000" w:rsidR="00000000" w:rsidRPr="00000000">
        <w:rPr>
          <w:rtl w:val="0"/>
        </w:rPr>
        <w:t xml:space="preserve">- 8207 % 4096 = 15 =&gt; độ dịch từ đầu trang là 15 =&gt; </w:t>
      </w:r>
      <w:r w:rsidDel="00000000" w:rsidR="00000000" w:rsidRPr="00000000">
        <w:rPr>
          <w:b w:val="1"/>
          <w:rtl w:val="0"/>
        </w:rPr>
        <w:t xml:space="preserve">o </w:t>
      </w:r>
      <w:r w:rsidDel="00000000" w:rsidR="00000000" w:rsidRPr="00000000">
        <w:rPr>
          <w:rtl w:val="0"/>
        </w:rPr>
        <w:t xml:space="preserve">= 0000 0000 1111</w:t>
      </w:r>
    </w:p>
    <w:p w:rsidR="00000000" w:rsidDel="00000000" w:rsidP="00000000" w:rsidRDefault="00000000" w:rsidRPr="00000000" w14:paraId="0000001B">
      <w:pPr>
        <w:rPr/>
      </w:pPr>
      <w:r w:rsidDel="00000000" w:rsidR="00000000" w:rsidRPr="00000000">
        <w:rPr>
          <w:rtl w:val="0"/>
        </w:rPr>
        <w:t xml:space="preserve">- Theo bảng trang, trang 2 ứng với khung 10 =&gt; </w:t>
      </w:r>
      <w:r w:rsidDel="00000000" w:rsidR="00000000" w:rsidRPr="00000000">
        <w:rPr>
          <w:b w:val="1"/>
          <w:rtl w:val="0"/>
        </w:rPr>
        <w:t xml:space="preserve">f </w:t>
      </w:r>
      <w:r w:rsidDel="00000000" w:rsidR="00000000" w:rsidRPr="00000000">
        <w:rPr>
          <w:rtl w:val="0"/>
        </w:rPr>
        <w:t xml:space="preserve">= 01010 </w:t>
      </w:r>
    </w:p>
    <w:p w:rsidR="00000000" w:rsidDel="00000000" w:rsidP="00000000" w:rsidRDefault="00000000" w:rsidRPr="00000000" w14:paraId="0000001C">
      <w:pPr>
        <w:rPr/>
      </w:pPr>
      <w:r w:rsidDel="00000000" w:rsidR="00000000" w:rsidRPr="00000000">
        <w:rPr>
          <w:rtl w:val="0"/>
        </w:rPr>
        <w:t xml:space="preserve">=&gt; địa chỉ vật lý: 10 * 4096 + 15 = 40975 (01010 | 0000 0000 1111)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Địa chỉ 4300:</w:t>
      </w:r>
    </w:p>
    <w:p w:rsidR="00000000" w:rsidDel="00000000" w:rsidP="00000000" w:rsidRDefault="00000000" w:rsidRPr="00000000" w14:paraId="0000001F">
      <w:pPr>
        <w:rPr/>
      </w:pPr>
      <w:r w:rsidDel="00000000" w:rsidR="00000000" w:rsidRPr="00000000">
        <w:rPr>
          <w:rtl w:val="0"/>
        </w:rPr>
        <w:t xml:space="preserve">- 4300 / 4096 = 1 =&gt; địa chỉ logic nằm trong trang 1 của không gian logic =&gt; </w:t>
      </w:r>
      <w:r w:rsidDel="00000000" w:rsidR="00000000" w:rsidRPr="00000000">
        <w:rPr>
          <w:b w:val="1"/>
          <w:rtl w:val="0"/>
        </w:rPr>
        <w:t xml:space="preserve">p</w:t>
      </w:r>
      <w:r w:rsidDel="00000000" w:rsidR="00000000" w:rsidRPr="00000000">
        <w:rPr>
          <w:rtl w:val="0"/>
        </w:rPr>
        <w:t xml:space="preserve"> = 001</w:t>
      </w:r>
    </w:p>
    <w:p w:rsidR="00000000" w:rsidDel="00000000" w:rsidP="00000000" w:rsidRDefault="00000000" w:rsidRPr="00000000" w14:paraId="00000020">
      <w:pPr>
        <w:rPr/>
      </w:pPr>
      <w:r w:rsidDel="00000000" w:rsidR="00000000" w:rsidRPr="00000000">
        <w:rPr>
          <w:rtl w:val="0"/>
        </w:rPr>
        <w:t xml:space="preserve">- 4300 % 4096 = 204 =&gt; độ dịch từ đầu trang là 204 =&gt; </w:t>
      </w:r>
      <w:r w:rsidDel="00000000" w:rsidR="00000000" w:rsidRPr="00000000">
        <w:rPr>
          <w:b w:val="1"/>
          <w:rtl w:val="0"/>
        </w:rPr>
        <w:t xml:space="preserve">o </w:t>
      </w:r>
      <w:r w:rsidDel="00000000" w:rsidR="00000000" w:rsidRPr="00000000">
        <w:rPr>
          <w:rtl w:val="0"/>
        </w:rPr>
        <w:t xml:space="preserve">= 0000 1100 1100</w:t>
      </w:r>
    </w:p>
    <w:p w:rsidR="00000000" w:rsidDel="00000000" w:rsidP="00000000" w:rsidRDefault="00000000" w:rsidRPr="00000000" w14:paraId="00000021">
      <w:pPr>
        <w:rPr/>
      </w:pPr>
      <w:r w:rsidDel="00000000" w:rsidR="00000000" w:rsidRPr="00000000">
        <w:rPr>
          <w:rtl w:val="0"/>
        </w:rPr>
        <w:t xml:space="preserve">- Theo bảng trang, trang 1 ứng với khung 15 =&gt; </w:t>
      </w:r>
      <w:r w:rsidDel="00000000" w:rsidR="00000000" w:rsidRPr="00000000">
        <w:rPr>
          <w:b w:val="1"/>
          <w:rtl w:val="0"/>
        </w:rPr>
        <w:t xml:space="preserve">f </w:t>
      </w:r>
      <w:r w:rsidDel="00000000" w:rsidR="00000000" w:rsidRPr="00000000">
        <w:rPr>
          <w:rtl w:val="0"/>
        </w:rPr>
        <w:t xml:space="preserve">= 01111 </w:t>
      </w:r>
    </w:p>
    <w:p w:rsidR="00000000" w:rsidDel="00000000" w:rsidP="00000000" w:rsidRDefault="00000000" w:rsidRPr="00000000" w14:paraId="00000022">
      <w:pPr>
        <w:rPr/>
      </w:pPr>
      <w:r w:rsidDel="00000000" w:rsidR="00000000" w:rsidRPr="00000000">
        <w:rPr>
          <w:rtl w:val="0"/>
        </w:rPr>
        <w:t xml:space="preserve">=&gt; địa chỉ vật lý: 15 * 4096 + 204 = 61644 (01111 | 0000 1100 1100)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Bài 2:</w:t>
      </w:r>
      <w:r w:rsidDel="00000000" w:rsidR="00000000" w:rsidRPr="00000000">
        <w:rPr>
          <w:rtl w:val="0"/>
        </w:rPr>
        <w:t xml:space="preserve"> Không gian địa chi logic của tiến trình gồm 17 trang, mỗi trang có kích thước 2048 được ánh xạ vào bộ nhớ vật lý có 27 khung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Để biểu diễn địa chỉ logic cần tối thiểu bao nhiêu bit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Không gian địa chỉ logic gồm 17 trang =&gt; cần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bit để biểu diễn (vì 16 = 2^4 &lt;= 17 &lt;= 32 = 2^5)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Mỗi trang có kích thước 2048B = 2^11B =&gt; cần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11 bit để biểu diễn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cần tối thiểu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5 + 11 = 16 bit để biểu diễn địa chỉ logic</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Để biểu diễn địa chỉ vật lý cần bao nhiêu bit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Bộ nhớ vật lý có 27 khung =&gt; cần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5 bit để biểu diễn (vì 16 = 2^4 &lt;= 27 &lt;= 32 = 2^5)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cần tối thiểu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5 + 11 = 16 bit để biểu diễn địa chỉ vật lý</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Bài 3:</w:t>
      </w:r>
      <w:r w:rsidDel="00000000" w:rsidR="00000000" w:rsidRPr="00000000">
        <w:rPr>
          <w:rtl w:val="0"/>
        </w:rPr>
        <w:t xml:space="preserve">  Bộ nhớ có kích thước 1MB. Sử dụng phương pháp kề cận (buddy system) để cấp phát cho các tiến trình lần lượt với kích thước như sau: A: 112KB, B: 200KB, C: 150KB, D: 300KB E:50KB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0" distT="0" distL="0" distR="0">
            <wp:extent cx="5727700" cy="1693545"/>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7700" cy="16935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Bài 4:</w:t>
      </w:r>
      <w:r w:rsidDel="00000000" w:rsidR="00000000" w:rsidRPr="00000000">
        <w:rPr>
          <w:rtl w:val="0"/>
        </w:rPr>
        <w:t xml:space="preserve"> Bộ nhớ vật lý có 4 khung. Thứ tự truy cập các trang là 1, 2, 3, 4, 2, 1, 5, 6, 2, 1, 2, 3, 7, 6, 3, 2, 1, 2, 3, 6. Vẽ sơ đồ cấp phát bộ nhớ và Có bao nhiêu sự kiện thiếu trang xảy ra nếu sử dụng: </w:t>
      </w:r>
    </w:p>
    <w:p w:rsidR="00000000" w:rsidDel="00000000" w:rsidP="00000000" w:rsidRDefault="00000000" w:rsidRPr="00000000" w14:paraId="00000034">
      <w:pPr>
        <w:rPr/>
      </w:pPr>
      <w:r w:rsidDel="00000000" w:rsidR="00000000" w:rsidRPr="00000000">
        <w:rPr>
          <w:rtl w:val="0"/>
        </w:rPr>
        <w:t xml:space="preserve">   - Thuật toán tối ưu: có 4 lần đổi trang (OPT)(lấy phần tử bên phải xa nhất để thay đổi)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0" distR="0">
            <wp:extent cx="5727700" cy="276352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27700" cy="27635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t xml:space="preserve">- FIFO: có 10 lần đổi (trang </w:t>
      </w:r>
      <w:r w:rsidDel="00000000" w:rsidR="00000000" w:rsidRPr="00000000">
        <w:rPr>
          <w:rFonts w:ascii="Arial" w:cs="Arial" w:eastAsia="Arial" w:hAnsi="Arial"/>
          <w:sz w:val="22"/>
          <w:szCs w:val="22"/>
          <w:rtl w:val="0"/>
        </w:rPr>
        <w:t xml:space="preserve">trang bị đổi là trang nằm trong bộ nhớ lâu nhất)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5727700" cy="28194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77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 LRU: có 6 lần đổi trang(thay thế phần tử xa nhất bên trái)</w:t>
      </w:r>
    </w:p>
    <w:p w:rsidR="00000000" w:rsidDel="00000000" w:rsidP="00000000" w:rsidRDefault="00000000" w:rsidRPr="00000000" w14:paraId="00000049">
      <w:pPr>
        <w:rPr/>
      </w:pPr>
      <w:r w:rsidDel="00000000" w:rsidR="00000000" w:rsidRPr="00000000">
        <w:rPr/>
        <w:drawing>
          <wp:inline distB="0" distT="0" distL="0" distR="0">
            <wp:extent cx="5727700" cy="282448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7700" cy="28244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Đồng hồ: có 9 lần đổi trang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0" distT="0" distL="0" distR="0">
            <wp:extent cx="5727700" cy="2696845"/>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27700" cy="26968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Đề bài : Cho trang nhớ kích thước 1024B, độ dài địa chỉ logic 16 bit. Phân tích địa chỉ logic 1502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Địa chỉ logic : số thứ tự trang (p) + độ lệch trong trang (o)</w:t>
      </w:r>
    </w:p>
    <w:p w:rsidR="00000000" w:rsidDel="00000000" w:rsidP="00000000" w:rsidRDefault="00000000" w:rsidRPr="00000000" w14:paraId="00000060">
      <w:pPr>
        <w:rPr/>
      </w:pPr>
      <w:r w:rsidDel="00000000" w:rsidR="00000000" w:rsidRPr="00000000">
        <w:rPr>
          <w:rtl w:val="0"/>
        </w:rPr>
        <w:t xml:space="preserve">Độ dài           :               m                +            n      =       16</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Kích thước trang  = kích thước khung  = 2^n = 2^10</w:t>
      </w:r>
    </w:p>
    <w:p w:rsidR="00000000" w:rsidDel="00000000" w:rsidP="00000000" w:rsidRDefault="00000000" w:rsidRPr="00000000" w14:paraId="00000063">
      <w:pPr>
        <w:rPr/>
      </w:pPr>
      <w:r w:rsidDel="00000000" w:rsidR="00000000" w:rsidRPr="00000000">
        <w:rPr>
          <w:rtl w:val="0"/>
        </w:rPr>
        <w:t xml:space="preserve"> =&gt; n = 10</w:t>
      </w:r>
    </w:p>
    <w:p w:rsidR="00000000" w:rsidDel="00000000" w:rsidP="00000000" w:rsidRDefault="00000000" w:rsidRPr="00000000" w14:paraId="00000064">
      <w:pPr>
        <w:rPr/>
      </w:pPr>
      <w:r w:rsidDel="00000000" w:rsidR="00000000" w:rsidRPr="00000000">
        <w:rPr>
          <w:rtl w:val="0"/>
        </w:rPr>
        <w:t xml:space="preserve">=&gt; m + 10 = 16</w:t>
      </w:r>
    </w:p>
    <w:p w:rsidR="00000000" w:rsidDel="00000000" w:rsidP="00000000" w:rsidRDefault="00000000" w:rsidRPr="00000000" w14:paraId="00000065">
      <w:pPr>
        <w:rPr/>
      </w:pPr>
      <w:r w:rsidDel="00000000" w:rsidR="00000000" w:rsidRPr="00000000">
        <w:rPr>
          <w:rtl w:val="0"/>
        </w:rPr>
        <w:t xml:space="preserve">=&gt; m = 6</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số thứ tự trang p = 1502 / 1024 = 1 = 000001 ( vì độ dài m = 6 bit)</w:t>
      </w:r>
    </w:p>
    <w:p w:rsidR="00000000" w:rsidDel="00000000" w:rsidP="00000000" w:rsidRDefault="00000000" w:rsidRPr="00000000" w14:paraId="00000068">
      <w:pPr>
        <w:rPr/>
      </w:pPr>
      <w:r w:rsidDel="00000000" w:rsidR="00000000" w:rsidRPr="00000000">
        <w:rPr>
          <w:rtl w:val="0"/>
        </w:rPr>
        <w:t xml:space="preserve">độ dịch trang o = 1502 % 1024 = 478 = 0111011110</w:t>
      </w:r>
    </w:p>
    <w:p w:rsidR="00000000" w:rsidDel="00000000" w:rsidP="00000000" w:rsidRDefault="00000000" w:rsidRPr="00000000" w14:paraId="00000069">
      <w:pPr>
        <w:rPr/>
      </w:pPr>
      <w:r w:rsidDel="00000000" w:rsidR="00000000" w:rsidRPr="00000000">
        <w:rPr>
          <w:rtl w:val="0"/>
        </w:rPr>
        <w:t xml:space="preserve">000001 |  0111011110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chuyển địa chỉ logic sang địa chỉ vật lý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địa chỉ vật lý : (f) + (o) </w:t>
      </w:r>
    </w:p>
    <w:p w:rsidR="00000000" w:rsidDel="00000000" w:rsidP="00000000" w:rsidRDefault="00000000" w:rsidRPr="00000000" w14:paraId="0000006E">
      <w:pPr>
        <w:rPr/>
      </w:pPr>
      <w:r w:rsidDel="00000000" w:rsidR="00000000" w:rsidRPr="00000000">
        <w:rPr>
          <w:rtl w:val="0"/>
        </w:rPr>
        <w:t xml:space="preserve">độ dài của (f) : từ bảng trang - khung ta sẽ tìm được số thứ tự lớn nhất mà khung có thể có</w:t>
      </w:r>
    </w:p>
    <w:p w:rsidR="00000000" w:rsidDel="00000000" w:rsidP="00000000" w:rsidRDefault="00000000" w:rsidRPr="00000000" w14:paraId="0000006F">
      <w:pPr>
        <w:rPr/>
      </w:pPr>
      <w:r w:rsidDel="00000000" w:rsidR="00000000" w:rsidRPr="00000000">
        <w:rPr>
          <w:rtl w:val="0"/>
        </w:rPr>
        <w:t xml:space="preserve">=&gt; từ đấy suy ra độ dài của (f)</w:t>
      </w:r>
    </w:p>
    <w:p w:rsidR="00000000" w:rsidDel="00000000" w:rsidP="00000000" w:rsidRDefault="00000000" w:rsidRPr="00000000" w14:paraId="00000070">
      <w:pPr>
        <w:rPr/>
      </w:pPr>
      <w:r w:rsidDel="00000000" w:rsidR="00000000" w:rsidRPr="00000000">
        <w:rPr>
          <w:rtl w:val="0"/>
        </w:rPr>
        <w:tab/>
        <w:t xml:space="preserve">ví dụ : số thứ tự lớn nhất của 1 khung là 22 =&gt; cần ít nhất 5 bit để biểu diễn </w:t>
      </w:r>
    </w:p>
    <w:p w:rsidR="00000000" w:rsidDel="00000000" w:rsidP="00000000" w:rsidRDefault="00000000" w:rsidRPr="00000000" w14:paraId="00000071">
      <w:pPr>
        <w:rPr/>
      </w:pPr>
      <w:r w:rsidDel="00000000" w:rsidR="00000000" w:rsidRPr="00000000">
        <w:rPr>
          <w:rtl w:val="0"/>
        </w:rPr>
        <w:tab/>
        <w:tab/>
        <w:t xml:space="preserve">=&gt; (f) có độ dài là 5bit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highlight w:val="black"/>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2EA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746620"/>
    <w:rPr>
      <w:color w:val="808080"/>
    </w:rPr>
  </w:style>
  <w:style w:type="paragraph" w:styleId="ListParagraph">
    <w:name w:val="List Paragraph"/>
    <w:basedOn w:val="Normal"/>
    <w:uiPriority w:val="34"/>
    <w:qFormat w:val="1"/>
    <w:rsid w:val="00CD43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8JyfZP7hc555OyDYJ1WsfV03Pw==">AMUW2mWAgl/tKZz4NJUI7tFu44PLxzmTugIFkNPAfWddTbp9ZgIH5DSUdGKqPUL4JPtffieNy0AKd7iPMzjnBVftVAjFS0aWRSO10PrH+igcS5cA0Pm1c3c=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2020-11-02T01:54:00Z</dcterms:created>
  <dc:creator>Thuy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0x010100165AC3D89E91CC4F860592D1A3C87757</vt:lpwstr>
  </property>
  <property fmtid="{D5CDD505-2E9C-101B-9397-08002B2CF9AE}" pid="3" name="Order">
    <vt:r8>3300.0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