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72b4d"/>
          <w:sz w:val="21"/>
          <w:szCs w:val="21"/>
          <w:highlight w:val="white"/>
        </w:rPr>
      </w:pPr>
      <w:r w:rsidDel="00000000" w:rsidR="00000000" w:rsidRPr="00000000">
        <w:rPr>
          <w:b w:val="1"/>
          <w:bCs w:val="1"/>
          <w:rtl w:val="0"/>
        </w:rPr>
        <w:t xml:space="preserve">User story 1 - 2: </w:t>
      </w:r>
      <w:r w:rsidDel="00000000" w:rsidR="00000000" w:rsidRPr="00000000">
        <w:rPr>
          <w:rFonts w:ascii="Roboto" w:cs="Roboto" w:eastAsia="Roboto" w:hAnsi="Roboto"/>
          <w:color w:val="172b4d"/>
          <w:sz w:val="21"/>
          <w:szCs w:val="21"/>
          <w:highlight w:val="white"/>
          <w:rtl w:val="0"/>
        </w:rPr>
        <w:t xml:space="preserve">Quản lý điểm thưởng theo hạng thành viên + Quản lý chính sách hoàn điểm thưởng</w:t>
      </w:r>
    </w:p>
    <w:p w:rsidR="00000000" w:rsidDel="00000000" w:rsidP="00000000" w:rsidRDefault="00000000" w:rsidRPr="00000000" w14:paraId="00000002">
      <w:pP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Description</w:t>
      </w:r>
      <w:r w:rsidDel="00000000" w:rsidR="00000000" w:rsidRPr="00000000">
        <w:rPr>
          <w:rtl w:val="0"/>
        </w:rPr>
      </w:r>
    </w:p>
    <w:p w:rsidR="00000000" w:rsidDel="00000000" w:rsidP="00000000" w:rsidRDefault="00000000" w:rsidRPr="00000000" w14:paraId="00000004">
      <w:pPr>
        <w:rPr>
          <w:rFonts w:ascii="Roboto" w:cs="Roboto" w:eastAsia="Roboto" w:hAnsi="Roboto"/>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User story 1: </w:t>
        <w:br w:type="textWrapping"/>
      </w:r>
      <w:r w:rsidDel="00000000" w:rsidR="00000000" w:rsidRPr="00000000">
        <w:rPr>
          <w:rFonts w:ascii="Roboto" w:cs="Roboto" w:eastAsia="Roboto" w:hAnsi="Roboto"/>
          <w:color w:val="172b4d"/>
          <w:sz w:val="21"/>
          <w:szCs w:val="21"/>
          <w:highlight w:val="white"/>
          <w:rtl w:val="0"/>
        </w:rPr>
        <w:t xml:space="preserve">Tuỳ theo hạng thành viên sẽ có mức cash back điểm thưởng khác nhau. Hệ thống cho phép:</w:t>
      </w:r>
    </w:p>
    <w:p w:rsidR="00000000" w:rsidDel="00000000" w:rsidP="00000000" w:rsidRDefault="00000000" w:rsidRPr="00000000" w14:paraId="00000005">
      <w:pPr>
        <w:numPr>
          <w:ilvl w:val="0"/>
          <w:numId w:val="2"/>
        </w:numPr>
        <w:shd w:fill="ffffff" w:val="clear"/>
        <w:spacing w:after="0" w:afterAutospacing="0"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cấu hình mức cash back điểm thưởng theo hạng thành viên. Tham khảo chính sách hiện hành ở mục quyền lợi hạng thành viên.</w:t>
      </w:r>
    </w:p>
    <w:p w:rsidR="00000000" w:rsidDel="00000000" w:rsidP="00000000" w:rsidRDefault="00000000" w:rsidRPr="00000000" w14:paraId="00000006">
      <w:pPr>
        <w:numPr>
          <w:ilvl w:val="0"/>
          <w:numId w:val="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thời hạn expiration điểm thưởng của từng tài khoản hạng thành viên:</w:t>
      </w:r>
    </w:p>
    <w:p w:rsidR="00000000" w:rsidDel="00000000" w:rsidP="00000000" w:rsidRDefault="00000000" w:rsidRPr="00000000" w14:paraId="00000007">
      <w:pPr>
        <w:numPr>
          <w:ilvl w:val="1"/>
          <w:numId w:val="2"/>
        </w:numPr>
        <w:spacing w:after="0" w:afterAutospacing="0"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Thời hạn hết hạn tính từ thời điểm nhận được điểm thưởng gần nhất. Thời gian sử dụng có thể thay đổi theo chính sách. Với chính sách hiện tại là 90 ngày.</w:t>
      </w:r>
    </w:p>
    <w:p w:rsidR="00000000" w:rsidDel="00000000" w:rsidP="00000000" w:rsidRDefault="00000000" w:rsidRPr="00000000" w14:paraId="00000008">
      <w:pPr>
        <w:numPr>
          <w:ilvl w:val="1"/>
          <w:numId w:val="2"/>
        </w:numPr>
        <w:spacing w:after="0" w:afterAutospacing="0"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Tới thời điểm hết hạn, toàn bộ điểm thưởng của người dùng sẽ bị trừ hết. </w:t>
      </w:r>
    </w:p>
    <w:p w:rsidR="00000000" w:rsidDel="00000000" w:rsidP="00000000" w:rsidRDefault="00000000" w:rsidRPr="00000000" w14:paraId="00000009">
      <w:pPr>
        <w:numPr>
          <w:ilvl w:val="0"/>
          <w:numId w:val="2"/>
        </w:numPr>
        <w:shd w:fill="ffffff" w:val="clear"/>
        <w:spacing w:before="0" w:beforeAutospacing="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tất cả các giao dịch biến động số dư điểm thưởng: tăng hoặc giảm. Tất cả các giao dịch biến động bao gồm cả việc reset phải được log lại. Không được update ghi đè điểm thưởng.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b w:val="1"/>
          <w:bCs w:val="1"/>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Tham khảo chi tiết mục: 3.1 trong file Introduce Project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b w:val="1"/>
          <w:bCs w:val="1"/>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User story 2: </w:t>
      </w:r>
    </w:p>
    <w:p w:rsidR="00000000" w:rsidDel="00000000" w:rsidP="00000000" w:rsidRDefault="00000000" w:rsidRPr="00000000" w14:paraId="0000000C">
      <w:pPr>
        <w:numPr>
          <w:ilvl w:val="0"/>
          <w:numId w:val="1"/>
        </w:numPr>
        <w:shd w:fill="ffffff" w:val="clear"/>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mức hoàn điểm thưởng theo thứ hạng của người dùng</w:t>
      </w:r>
    </w:p>
    <w:p w:rsidR="00000000" w:rsidDel="00000000" w:rsidP="00000000" w:rsidRDefault="00000000" w:rsidRPr="00000000" w14:paraId="0000000D">
      <w:pPr>
        <w:numPr>
          <w:ilvl w:val="0"/>
          <w:numId w:val="1"/>
        </w:numPr>
        <w:shd w:fill="ffffff" w:val="clear"/>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hạn mức hoàn điểm thưởng theo tháng</w:t>
      </w:r>
    </w:p>
    <w:p w:rsidR="00000000" w:rsidDel="00000000" w:rsidP="00000000" w:rsidRDefault="00000000" w:rsidRPr="00000000" w14:paraId="0000000E">
      <w:pPr>
        <w:numPr>
          <w:ilvl w:val="0"/>
          <w:numId w:val="1"/>
        </w:numPr>
        <w:shd w:fill="ffffff" w:val="clear"/>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thời hạn được hoàn điểm thưởng tính từ thời điểm giao hàng thành công</w:t>
      </w:r>
    </w:p>
    <w:p w:rsidR="00000000" w:rsidDel="00000000" w:rsidP="00000000" w:rsidRDefault="00000000" w:rsidRPr="00000000" w14:paraId="0000000F">
      <w:pPr>
        <w:numPr>
          <w:ilvl w:val="0"/>
          <w:numId w:val="1"/>
        </w:numPr>
        <w:shd w:fill="ffffff" w:val="clear"/>
        <w:ind w:left="720" w:hanging="360"/>
        <w:rPr>
          <w:highlight w:val="white"/>
        </w:rPr>
      </w:pPr>
      <w:r w:rsidDel="00000000" w:rsidR="00000000" w:rsidRPr="00000000">
        <w:rPr>
          <w:rFonts w:ascii="Roboto" w:cs="Roboto" w:eastAsia="Roboto" w:hAnsi="Roboto"/>
          <w:color w:val="172b4d"/>
          <w:sz w:val="21"/>
          <w:szCs w:val="21"/>
          <w:highlight w:val="white"/>
          <w:rtl w:val="0"/>
        </w:rPr>
        <w:t xml:space="preserve">Quản lý danh mục không được hoàn điểm thưởng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b w:val="1"/>
          <w:bCs w:val="1"/>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Tham khảo chi tiết mục: 3.2 trong file Introduce Project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172b4d"/>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