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chatbot Deep Agent</w:t>
      </w:r>
    </w:p>
    <w:p>
      <w:pPr>
        <w:pStyle w:val="Subtitle"/>
      </w:pPr>
      <w:r>
        <w:t>RAG tài liệu và giọng đọc ZeroTTS</w:t>
      </w:r>
    </w:p>
    <w:p>
      <w:r>
        <w:rPr>
          <w:b w:val="0"/>
        </w:rPr>
        <w:t>Phiên bản 1.0.0   |   Bàn giao ngày 13 tháng 10 năm 2026</w:t>
      </w:r>
    </w:p>
    <w:p>
      <w:pPr>
        <w:pStyle w:val="Heading1"/>
      </w:pPr>
      <w:r>
        <w:t>Mục tiêu và lựa chọn triển khai</w:t>
      </w:r>
    </w:p>
    <w:p>
      <w:r>
        <w:rPr>
          <w:b w:val="0"/>
        </w:rPr>
        <w:t>Xây dựng chatbot tiếng Việt có Deep Agent điều phối, chuyên viên tìm tài liệu bằng LlamaIndex và trả lời bằng giọng nói ZeroTTS. Luồng chính lấy bằng chứng trước, tổng hợp câu trả lời có nguồn, gửi chữ cho người dùng rồi tạo âm thanh.</w:t>
      </w:r>
    </w:p>
    <w:p>
      <w:r>
        <w:rPr>
          <w:b w:val="0"/>
        </w:rPr>
        <w:t>Bản triển khai dùng Deep Agents của LangChain cho harness và sub-agent, FastAPI cho API, React cho giao diện và SQLite cho lưu trữ. Các việc độc lập chạy đồng thời; các bước cần bằng chứng từ nhiệm vụ trước được giao ở đợt tiếp theo. Tài liệu này giải thích cách vận hành, cấu hình và đánh giá bộ code được bàn giao.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370"/>
      </w:tblGrid>
      <w:tr>
        <w:trPr>
          <w:cantSplit/>
          <w:tblHeader/>
        </w:trPr>
        <w:tc>
          <w:tcPr>
            <w:tcW w:type="dxa" w:w="2268"/>
            <w:vAlign w:val="center"/>
            <w:tcMar>
              <w:top w:w="95" w:type="dxa"/>
              <w:left w:w="95" w:type="dxa"/>
              <w:bottom w:w="95" w:type="dxa"/>
              <w:right w:w="95" w:type="dxa"/>
            </w:tcMar>
            <w:shd w:fill="19334E"/>
          </w:tcPr>
          <w:p>
            <w:pPr>
              <w:spacing w:after="20" w:line="254" w:lineRule="auto"/>
            </w:pPr>
            <w:r>
              <w:rPr>
                <w:rFonts w:ascii="Arial" w:hAnsi="Arial"/>
                <w:b/>
                <w:color w:val="FFFFFF"/>
                <w:sz w:val="18"/>
              </w:rPr>
              <w:t>Phần bàn giao</w:t>
            </w:r>
          </w:p>
        </w:tc>
        <w:tc>
          <w:tcPr>
            <w:tcW w:type="dxa" w:w="7370"/>
            <w:vAlign w:val="center"/>
            <w:tcMar>
              <w:top w:w="95" w:type="dxa"/>
              <w:left w:w="95" w:type="dxa"/>
              <w:bottom w:w="95" w:type="dxa"/>
              <w:right w:w="95" w:type="dxa"/>
            </w:tcMar>
            <w:shd w:fill="19334E"/>
          </w:tcPr>
          <w:p>
            <w:pPr>
              <w:spacing w:after="20" w:line="254" w:lineRule="auto"/>
            </w:pPr>
            <w:r>
              <w:rPr>
                <w:rFonts w:ascii="Arial" w:hAnsi="Arial"/>
                <w:b/>
                <w:color w:val="FFFFFF"/>
                <w:sz w:val="18"/>
              </w:rPr>
              <w:t>Nội dung</w:t>
            </w:r>
          </w:p>
        </w:tc>
      </w:tr>
      <w:tr>
        <w:trPr>
          <w:cantSplit/>
        </w:trPr>
        <w:tc>
          <w:tcPr>
            <w:tcW w:type="dxa" w:w="2268"/>
            <w:vAlign w:val="center"/>
            <w:tcMar>
              <w:top w:w="95" w:type="dxa"/>
              <w:left w:w="95" w:type="dxa"/>
              <w:bottom w:w="95" w:type="dxa"/>
              <w:right w:w="95" w:type="dxa"/>
            </w:tcMar>
            <w:shd w:fill="FFFFFF"/>
          </w:tcPr>
          <w:p>
            <w:pPr>
              <w:spacing w:after="20" w:line="254" w:lineRule="auto"/>
            </w:pPr>
            <w:r>
              <w:rPr>
                <w:rFonts w:ascii="Arial" w:hAnsi="Arial"/>
                <w:b w:val="0"/>
                <w:color w:val="000000"/>
                <w:sz w:val="18"/>
              </w:rPr>
              <w:t>Mã nguồn</w:t>
            </w:r>
          </w:p>
        </w:tc>
        <w:tc>
          <w:tcPr>
            <w:tcW w:type="dxa" w:w="7370"/>
            <w:vAlign w:val="center"/>
            <w:tcMar>
              <w:top w:w="95" w:type="dxa"/>
              <w:left w:w="95" w:type="dxa"/>
              <w:bottom w:w="95" w:type="dxa"/>
              <w:right w:w="95" w:type="dxa"/>
            </w:tcMar>
            <w:shd w:fill="FFFFFF"/>
          </w:tcPr>
          <w:p>
            <w:pPr>
              <w:spacing w:after="20" w:line="254" w:lineRule="auto"/>
            </w:pPr>
            <w:r>
              <w:rPr>
                <w:rFonts w:ascii="Arial" w:hAnsi="Arial"/>
                <w:b w:val="0"/>
                <w:color w:val="000000"/>
                <w:sz w:val="18"/>
              </w:rPr>
              <w:t>Backend, frontend đã build, sub-agent, RAG và adapter TTS</w:t>
            </w:r>
          </w:p>
        </w:tc>
      </w:tr>
      <w:tr>
        <w:trPr>
          <w:cantSplit/>
        </w:trPr>
        <w:tc>
          <w:tcPr>
            <w:tcW w:type="dxa" w:w="2268"/>
            <w:vAlign w:val="center"/>
            <w:tcMar>
              <w:top w:w="95" w:type="dxa"/>
              <w:left w:w="95" w:type="dxa"/>
              <w:bottom w:w="95" w:type="dxa"/>
              <w:right w:w="95" w:type="dxa"/>
            </w:tcMar>
            <w:shd w:fill="F1F5F9"/>
          </w:tcPr>
          <w:p>
            <w:pPr>
              <w:spacing w:after="20" w:line="254" w:lineRule="auto"/>
            </w:pPr>
            <w:r>
              <w:rPr>
                <w:rFonts w:ascii="Arial" w:hAnsi="Arial"/>
                <w:b w:val="0"/>
                <w:color w:val="000000"/>
                <w:sz w:val="18"/>
              </w:rPr>
              <w:t>Tài liệu</w:t>
            </w:r>
          </w:p>
        </w:tc>
        <w:tc>
          <w:tcPr>
            <w:tcW w:type="dxa" w:w="7370"/>
            <w:vAlign w:val="center"/>
            <w:tcMar>
              <w:top w:w="95" w:type="dxa"/>
              <w:left w:w="95" w:type="dxa"/>
              <w:bottom w:w="95" w:type="dxa"/>
              <w:right w:w="95" w:type="dxa"/>
            </w:tcMar>
            <w:shd w:fill="F1F5F9"/>
          </w:tcPr>
          <w:p>
            <w:pPr>
              <w:spacing w:after="20" w:line="254" w:lineRule="auto"/>
            </w:pPr>
            <w:r>
              <w:rPr>
                <w:rFonts w:ascii="Arial" w:hAnsi="Arial"/>
                <w:b w:val="0"/>
                <w:color w:val="000000"/>
                <w:sz w:val="18"/>
              </w:rPr>
              <w:t>README, kiến trúc đầy đủ, API và kết quả kiểm thử</w:t>
            </w:r>
          </w:p>
        </w:tc>
      </w:tr>
      <w:tr>
        <w:trPr>
          <w:cantSplit/>
        </w:trPr>
        <w:tc>
          <w:tcPr>
            <w:tcW w:type="dxa" w:w="2268"/>
            <w:vAlign w:val="center"/>
            <w:tcMar>
              <w:top w:w="95" w:type="dxa"/>
              <w:left w:w="95" w:type="dxa"/>
              <w:bottom w:w="95" w:type="dxa"/>
              <w:right w:w="95" w:type="dxa"/>
            </w:tcMar>
            <w:shd w:fill="FFFFFF"/>
          </w:tcPr>
          <w:p>
            <w:pPr>
              <w:spacing w:after="20" w:line="254" w:lineRule="auto"/>
            </w:pPr>
            <w:r>
              <w:rPr>
                <w:rFonts w:ascii="Arial" w:hAnsi="Arial"/>
                <w:b w:val="0"/>
                <w:color w:val="000000"/>
                <w:sz w:val="18"/>
              </w:rPr>
              <w:t>Vận hành</w:t>
            </w:r>
          </w:p>
        </w:tc>
        <w:tc>
          <w:tcPr>
            <w:tcW w:type="dxa" w:w="7370"/>
            <w:vAlign w:val="center"/>
            <w:tcMar>
              <w:top w:w="95" w:type="dxa"/>
              <w:left w:w="95" w:type="dxa"/>
              <w:bottom w:w="95" w:type="dxa"/>
              <w:right w:w="95" w:type="dxa"/>
            </w:tcMar>
            <w:shd w:fill="FFFFFF"/>
          </w:tcPr>
          <w:p>
            <w:pPr>
              <w:spacing w:after="20" w:line="254" w:lineRule="auto"/>
            </w:pPr>
            <w:r>
              <w:rPr>
                <w:rFonts w:ascii="Arial" w:hAnsi="Arial"/>
                <w:b w:val="0"/>
                <w:color w:val="000000"/>
                <w:sz w:val="18"/>
              </w:rPr>
              <w:t>Cấu hình .env, Docker, cách chạy Windows và Linux</w:t>
            </w:r>
          </w:p>
        </w:tc>
      </w:tr>
      <w:tr>
        <w:trPr>
          <w:cantSplit/>
        </w:trPr>
        <w:tc>
          <w:tcPr>
            <w:tcW w:type="dxa" w:w="2268"/>
            <w:vAlign w:val="center"/>
            <w:tcMar>
              <w:top w:w="95" w:type="dxa"/>
              <w:left w:w="95" w:type="dxa"/>
              <w:bottom w:w="95" w:type="dxa"/>
              <w:right w:w="95" w:type="dxa"/>
            </w:tcMar>
            <w:shd w:fill="F1F5F9"/>
          </w:tcPr>
          <w:p>
            <w:pPr>
              <w:spacing w:after="20" w:line="254" w:lineRule="auto"/>
            </w:pPr>
            <w:r>
              <w:rPr>
                <w:rFonts w:ascii="Arial" w:hAnsi="Arial"/>
                <w:b w:val="0"/>
                <w:color w:val="000000"/>
                <w:sz w:val="18"/>
              </w:rPr>
              <w:t>Đánh giá</w:t>
            </w:r>
          </w:p>
        </w:tc>
        <w:tc>
          <w:tcPr>
            <w:tcW w:type="dxa" w:w="7370"/>
            <w:vAlign w:val="center"/>
            <w:tcMar>
              <w:top w:w="95" w:type="dxa"/>
              <w:left w:w="95" w:type="dxa"/>
              <w:bottom w:w="95" w:type="dxa"/>
              <w:right w:w="95" w:type="dxa"/>
            </w:tcMar>
            <w:shd w:fill="F1F5F9"/>
          </w:tcPr>
          <w:p>
            <w:pPr>
              <w:spacing w:after="20" w:line="254" w:lineRule="auto"/>
            </w:pPr>
            <w:r>
              <w:rPr>
                <w:rFonts w:ascii="Arial" w:hAnsi="Arial"/>
                <w:b w:val="0"/>
                <w:color w:val="000000"/>
                <w:sz w:val="18"/>
              </w:rPr>
              <w:t>Test offline, test contract HTTP và công cụ đo retrieval</w:t>
            </w:r>
          </w:p>
        </w:tc>
      </w:tr>
    </w:tbl>
    <w:p>
      <w:pPr>
        <w:spacing w:after="20"/>
      </w:pPr>
    </w:p>
    <w:p>
      <w:r>
        <w:rPr>
          <w:b w:val="0"/>
        </w:rPr>
        <w:t>Demo chạy các thư viện thật với model kịch bản và embedding hash. Khi dùng thật, cấu hình một LLM có tool calling và một embedding semantic. Model demo chỉ giúp kiểm tra hệ thống, không đại diện cho chất lượng suy luận của model triển khai.</w:t>
      </w:r>
    </w:p>
    <w:p>
      <w:r>
        <w:rPr>
          <w:b w:val="0"/>
        </w:rPr>
        <w:t>LLM, embedding và ZeroTTS thật cần được đo trên mạng và dữ liệu của đơn vị trước khi chốt độ chính xác hoặc thời gian đáp ứng. Bộ code không tự coi mô tả độ trễ trong Postman là kết quả thực nghiệm.</w:t>
      </w:r>
    </w:p>
    <w:p>
      <w:r>
        <w:br w:type="page"/>
      </w:r>
    </w:p>
    <w:p>
      <w:pPr>
        <w:pStyle w:val="Heading1"/>
      </w:pPr>
      <w:r>
        <w:t>1 Thành phần và trách nhiệm</w:t>
      </w:r>
    </w:p>
    <w:p>
      <w:pPr>
        <w:jc w:val="center"/>
      </w:pPr>
      <w:r>
        <w:drawing>
          <wp:inline xmlns:a="http://schemas.openxmlformats.org/drawingml/2006/main" xmlns:pic="http://schemas.openxmlformats.org/drawingml/2006/picture">
            <wp:extent cx="6048000" cy="3124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48000" cy="3124800"/>
                    </a:xfrm>
                    <a:prstGeom prst="rect"/>
                  </pic:spPr>
                </pic:pic>
              </a:graphicData>
            </a:graphic>
          </wp:inline>
        </w:drawing>
      </w:r>
    </w:p>
    <w:p>
      <w:pPr>
        <w:jc w:val="center"/>
      </w:pPr>
      <w:r>
        <w:rPr>
          <w:sz w:val="18"/>
        </w:rPr>
        <w:t>Sơ đồ chức năng của hệ thống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4025"/>
        <w:gridCol w:w="3742"/>
      </w:tblGrid>
      <w:tr>
        <w:trPr>
          <w:cantSplit/>
          <w:tblHeader/>
        </w:trPr>
        <w:tc>
          <w:tcPr>
            <w:tcW w:type="dxa" w:w="1871"/>
            <w:vAlign w:val="center"/>
            <w:tcMar>
              <w:top w:w="95" w:type="dxa"/>
              <w:left w:w="95" w:type="dxa"/>
              <w:bottom w:w="95" w:type="dxa"/>
              <w:right w:w="95" w:type="dxa"/>
            </w:tcMar>
            <w:shd w:fill="19334E"/>
          </w:tcPr>
          <w:p>
            <w:pPr>
              <w:spacing w:after="20" w:line="254" w:lineRule="auto"/>
            </w:pPr>
            <w:r>
              <w:rPr>
                <w:rFonts w:ascii="Arial" w:hAnsi="Arial"/>
                <w:b/>
                <w:color w:val="FFFFFF"/>
                <w:sz w:val="18"/>
              </w:rPr>
              <w:t>Thành phần</w:t>
            </w:r>
          </w:p>
        </w:tc>
        <w:tc>
          <w:tcPr>
            <w:tcW w:type="dxa" w:w="4025"/>
            <w:vAlign w:val="center"/>
            <w:tcMar>
              <w:top w:w="95" w:type="dxa"/>
              <w:left w:w="95" w:type="dxa"/>
              <w:bottom w:w="95" w:type="dxa"/>
              <w:right w:w="95" w:type="dxa"/>
            </w:tcMar>
            <w:shd w:fill="19334E"/>
          </w:tcPr>
          <w:p>
            <w:pPr>
              <w:spacing w:after="20" w:line="254" w:lineRule="auto"/>
            </w:pPr>
            <w:r>
              <w:rPr>
                <w:rFonts w:ascii="Arial" w:hAnsi="Arial"/>
                <w:b/>
                <w:color w:val="FFFFFF"/>
                <w:sz w:val="18"/>
              </w:rPr>
              <w:t>Đầu ra chính</w:t>
            </w:r>
          </w:p>
        </w:tc>
        <w:tc>
          <w:tcPr>
            <w:tcW w:type="dxa" w:w="3742"/>
            <w:vAlign w:val="center"/>
            <w:tcMar>
              <w:top w:w="95" w:type="dxa"/>
              <w:left w:w="95" w:type="dxa"/>
              <w:bottom w:w="95" w:type="dxa"/>
              <w:right w:w="95" w:type="dxa"/>
            </w:tcMar>
            <w:shd w:fill="19334E"/>
          </w:tcPr>
          <w:p>
            <w:pPr>
              <w:spacing w:after="20" w:line="254" w:lineRule="auto"/>
            </w:pPr>
            <w:r>
              <w:rPr>
                <w:rFonts w:ascii="Arial" w:hAnsi="Arial"/>
                <w:b/>
                <w:color w:val="FFFFFF"/>
                <w:sz w:val="18"/>
              </w:rPr>
              <w:t>Cơ chế</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Supervisor</w:t>
            </w:r>
          </w:p>
        </w:tc>
        <w:tc>
          <w:tcPr>
            <w:tcW w:type="dxa" w:w="4025"/>
            <w:vAlign w:val="center"/>
            <w:tcMar>
              <w:top w:w="95" w:type="dxa"/>
              <w:left w:w="95" w:type="dxa"/>
              <w:bottom w:w="95" w:type="dxa"/>
              <w:right w:w="95" w:type="dxa"/>
            </w:tcMar>
            <w:shd w:fill="FFFFFF"/>
          </w:tcPr>
          <w:p>
            <w:pPr>
              <w:spacing w:after="20" w:line="254" w:lineRule="auto"/>
            </w:pPr>
            <w:r>
              <w:rPr>
                <w:rFonts w:ascii="Arial" w:hAnsi="Arial"/>
                <w:b w:val="0"/>
                <w:color w:val="000000"/>
                <w:sz w:val="18"/>
              </w:rPr>
              <w:t>Kế hoạch và câu trả lời cuối</w:t>
            </w:r>
          </w:p>
        </w:tc>
        <w:tc>
          <w:tcPr>
            <w:tcW w:type="dxa" w:w="3742"/>
            <w:vAlign w:val="center"/>
            <w:tcMar>
              <w:top w:w="95" w:type="dxa"/>
              <w:left w:w="95" w:type="dxa"/>
              <w:bottom w:w="95" w:type="dxa"/>
              <w:right w:w="95" w:type="dxa"/>
            </w:tcMar>
            <w:shd w:fill="FFFFFF"/>
          </w:tcPr>
          <w:p>
            <w:pPr>
              <w:spacing w:after="20" w:line="254" w:lineRule="auto"/>
            </w:pPr>
            <w:r>
              <w:rPr>
                <w:rFonts w:ascii="Arial" w:hAnsi="Arial"/>
                <w:b w:val="0"/>
                <w:color w:val="000000"/>
                <w:sz w:val="18"/>
              </w:rPr>
              <w:t>create_deep_agent</w:t>
            </w:r>
          </w:p>
        </w:tc>
      </w:tr>
      <w:tr>
        <w:trPr>
          <w:cantSplit/>
        </w:trPr>
        <w:tc>
          <w:tcPr>
            <w:tcW w:type="dxa" w:w="1871"/>
            <w:vAlign w:val="center"/>
            <w:tcMar>
              <w:top w:w="95" w:type="dxa"/>
              <w:left w:w="95" w:type="dxa"/>
              <w:bottom w:w="95" w:type="dxa"/>
              <w:right w:w="95" w:type="dxa"/>
            </w:tcMar>
            <w:shd w:fill="F1F5F9"/>
          </w:tcPr>
          <w:p>
            <w:pPr>
              <w:spacing w:after="20" w:line="254" w:lineRule="auto"/>
            </w:pPr>
            <w:r>
              <w:rPr>
                <w:rFonts w:ascii="Arial" w:hAnsi="Arial"/>
                <w:b w:val="0"/>
                <w:color w:val="000000"/>
                <w:sz w:val="18"/>
              </w:rPr>
              <w:t>RAG agent</w:t>
            </w:r>
          </w:p>
        </w:tc>
        <w:tc>
          <w:tcPr>
            <w:tcW w:type="dxa" w:w="4025"/>
            <w:vAlign w:val="center"/>
            <w:tcMar>
              <w:top w:w="95" w:type="dxa"/>
              <w:left w:w="95" w:type="dxa"/>
              <w:bottom w:w="95" w:type="dxa"/>
              <w:right w:w="95" w:type="dxa"/>
            </w:tcMar>
            <w:shd w:fill="F1F5F9"/>
          </w:tcPr>
          <w:p>
            <w:pPr>
              <w:spacing w:after="20" w:line="254" w:lineRule="auto"/>
            </w:pPr>
            <w:r>
              <w:rPr>
                <w:rFonts w:ascii="Arial" w:hAnsi="Arial"/>
                <w:b w:val="0"/>
                <w:color w:val="000000"/>
                <w:sz w:val="18"/>
              </w:rPr>
              <w:t>Đoạn bằng chứng và nguồn</w:t>
            </w:r>
          </w:p>
        </w:tc>
        <w:tc>
          <w:tcPr>
            <w:tcW w:type="dxa" w:w="3742"/>
            <w:vAlign w:val="center"/>
            <w:tcMar>
              <w:top w:w="95" w:type="dxa"/>
              <w:left w:w="95" w:type="dxa"/>
              <w:bottom w:w="95" w:type="dxa"/>
              <w:right w:w="95" w:type="dxa"/>
            </w:tcMar>
            <w:shd w:fill="F1F5F9"/>
          </w:tcPr>
          <w:p>
            <w:pPr>
              <w:spacing w:after="20" w:line="254" w:lineRule="auto"/>
            </w:pPr>
            <w:r>
              <w:rPr>
                <w:rFonts w:ascii="Arial" w:hAnsi="Arial"/>
                <w:b w:val="0"/>
                <w:color w:val="000000"/>
                <w:sz w:val="18"/>
              </w:rPr>
              <w:t>LlamaIndex và search_documents</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Analyst agent</w:t>
            </w:r>
          </w:p>
        </w:tc>
        <w:tc>
          <w:tcPr>
            <w:tcW w:type="dxa" w:w="4025"/>
            <w:vAlign w:val="center"/>
            <w:tcMar>
              <w:top w:w="95" w:type="dxa"/>
              <w:left w:w="95" w:type="dxa"/>
              <w:bottom w:w="95" w:type="dxa"/>
              <w:right w:w="95" w:type="dxa"/>
            </w:tcMar>
            <w:shd w:fill="FFFFFF"/>
          </w:tcPr>
          <w:p>
            <w:pPr>
              <w:spacing w:after="20" w:line="254" w:lineRule="auto"/>
            </w:pPr>
            <w:r>
              <w:rPr>
                <w:rFonts w:ascii="Arial" w:hAnsi="Arial"/>
                <w:b w:val="0"/>
                <w:color w:val="000000"/>
                <w:sz w:val="18"/>
              </w:rPr>
              <w:t>So sánh và phép tính</w:t>
            </w:r>
          </w:p>
        </w:tc>
        <w:tc>
          <w:tcPr>
            <w:tcW w:type="dxa" w:w="3742"/>
            <w:vAlign w:val="center"/>
            <w:tcMar>
              <w:top w:w="95" w:type="dxa"/>
              <w:left w:w="95" w:type="dxa"/>
              <w:bottom w:w="95" w:type="dxa"/>
              <w:right w:w="95" w:type="dxa"/>
            </w:tcMar>
            <w:shd w:fill="FFFFFF"/>
          </w:tcPr>
          <w:p>
            <w:pPr>
              <w:spacing w:after="20" w:line="254" w:lineRule="auto"/>
            </w:pPr>
            <w:r>
              <w:rPr>
                <w:rFonts w:ascii="Arial" w:hAnsi="Arial"/>
                <w:b w:val="0"/>
                <w:color w:val="000000"/>
                <w:sz w:val="18"/>
              </w:rPr>
              <w:t>Calculator AST giới hạn</w:t>
            </w:r>
          </w:p>
        </w:tc>
      </w:tr>
      <w:tr>
        <w:trPr>
          <w:cantSplit/>
        </w:trPr>
        <w:tc>
          <w:tcPr>
            <w:tcW w:type="dxa" w:w="1871"/>
            <w:vAlign w:val="center"/>
            <w:tcMar>
              <w:top w:w="95" w:type="dxa"/>
              <w:left w:w="95" w:type="dxa"/>
              <w:bottom w:w="95" w:type="dxa"/>
              <w:right w:w="95" w:type="dxa"/>
            </w:tcMar>
            <w:shd w:fill="F1F5F9"/>
          </w:tcPr>
          <w:p>
            <w:pPr>
              <w:spacing w:after="20" w:line="254" w:lineRule="auto"/>
            </w:pPr>
            <w:r>
              <w:rPr>
                <w:rFonts w:ascii="Arial" w:hAnsi="Arial"/>
                <w:b w:val="0"/>
                <w:color w:val="000000"/>
                <w:sz w:val="18"/>
              </w:rPr>
              <w:t>Writer agent</w:t>
            </w:r>
          </w:p>
        </w:tc>
        <w:tc>
          <w:tcPr>
            <w:tcW w:type="dxa" w:w="4025"/>
            <w:vAlign w:val="center"/>
            <w:tcMar>
              <w:top w:w="95" w:type="dxa"/>
              <w:left w:w="95" w:type="dxa"/>
              <w:bottom w:w="95" w:type="dxa"/>
              <w:right w:w="95" w:type="dxa"/>
            </w:tcMar>
            <w:shd w:fill="F1F5F9"/>
          </w:tcPr>
          <w:p>
            <w:pPr>
              <w:spacing w:after="20" w:line="254" w:lineRule="auto"/>
            </w:pPr>
            <w:r>
              <w:rPr>
                <w:rFonts w:ascii="Arial" w:hAnsi="Arial"/>
                <w:b w:val="0"/>
                <w:color w:val="000000"/>
                <w:sz w:val="18"/>
              </w:rPr>
              <w:t>Bản soạn hoặc tóm tắt</w:t>
            </w:r>
          </w:p>
        </w:tc>
        <w:tc>
          <w:tcPr>
            <w:tcW w:type="dxa" w:w="3742"/>
            <w:vAlign w:val="center"/>
            <w:tcMar>
              <w:top w:w="95" w:type="dxa"/>
              <w:left w:w="95" w:type="dxa"/>
              <w:bottom w:w="95" w:type="dxa"/>
              <w:right w:w="95" w:type="dxa"/>
            </w:tcMar>
            <w:shd w:fill="F1F5F9"/>
          </w:tcPr>
          <w:p>
            <w:pPr>
              <w:spacing w:after="20" w:line="254" w:lineRule="auto"/>
            </w:pPr>
            <w:r>
              <w:rPr>
                <w:rFonts w:ascii="Arial" w:hAnsi="Arial"/>
                <w:b w:val="0"/>
                <w:color w:val="000000"/>
                <w:sz w:val="18"/>
              </w:rPr>
              <w:t>Dữ kiện và nguồn đã cung cấp</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ZeroTTS</w:t>
            </w:r>
          </w:p>
        </w:tc>
        <w:tc>
          <w:tcPr>
            <w:tcW w:type="dxa" w:w="4025"/>
            <w:vAlign w:val="center"/>
            <w:tcMar>
              <w:top w:w="95" w:type="dxa"/>
              <w:left w:w="95" w:type="dxa"/>
              <w:bottom w:w="95" w:type="dxa"/>
              <w:right w:w="95" w:type="dxa"/>
            </w:tcMar>
            <w:shd w:fill="FFFFFF"/>
          </w:tcPr>
          <w:p>
            <w:pPr>
              <w:spacing w:after="20" w:line="254" w:lineRule="auto"/>
            </w:pPr>
            <w:r>
              <w:rPr>
                <w:rFonts w:ascii="Arial" w:hAnsi="Arial"/>
                <w:b w:val="0"/>
                <w:color w:val="000000"/>
                <w:sz w:val="18"/>
              </w:rPr>
              <w:t>Âm thanh WAV</w:t>
            </w:r>
          </w:p>
        </w:tc>
        <w:tc>
          <w:tcPr>
            <w:tcW w:type="dxa" w:w="3742"/>
            <w:vAlign w:val="center"/>
            <w:tcMar>
              <w:top w:w="95" w:type="dxa"/>
              <w:left w:w="95" w:type="dxa"/>
              <w:bottom w:w="95" w:type="dxa"/>
              <w:right w:w="95" w:type="dxa"/>
            </w:tcMar>
            <w:shd w:fill="FFFFFF"/>
          </w:tcPr>
          <w:p>
            <w:pPr>
              <w:spacing w:after="20" w:line="254" w:lineRule="auto"/>
            </w:pPr>
            <w:r>
              <w:rPr>
                <w:rFonts w:ascii="Arial" w:hAnsi="Arial"/>
                <w:b w:val="0"/>
                <w:color w:val="000000"/>
                <w:sz w:val="18"/>
              </w:rPr>
              <w:t>API hiện có từ Postman</w:t>
            </w:r>
          </w:p>
        </w:tc>
      </w:tr>
    </w:tbl>
    <w:p>
      <w:pPr>
        <w:spacing w:after="20"/>
      </w:pPr>
    </w:p>
    <w:p>
      <w:r>
        <w:rPr>
          <w:b w:val="0"/>
        </w:rPr>
        <w:t>Các chuyên viên là graph đã compile và đăng ký vào Deep Agents qua CompiledSubAgent. Supervisor tổng hợp kết quả trước khi lớp kiểm tra nguồn trả đáp án. Lớp RAG đọc file thật theo tenant; công cụ filesystem của harness chỉ làm việc với StateBackend ảo.</w:t>
      </w:r>
    </w:p>
    <w:p>
      <w:r>
        <w:br w:type="page"/>
      </w:r>
    </w:p>
    <w:p>
      <w:pPr>
        <w:pStyle w:val="Heading1"/>
      </w:pPr>
      <w:r>
        <w:t>2 Chia nhiệm vụ và chạy đồng thời</w:t>
      </w:r>
    </w:p>
    <w:p>
      <w:r>
        <w:rPr>
          <w:b w:val="0"/>
        </w:rPr>
        <w:t>Supervisor chọn kế hoạch nhỏ nhất đủ giải quyết yêu cầu. Câu chào trả trực tiếp; tra cứu tài liệu dùng RAG; phân tích và soạn nội dung chỉ được thêm khi có nhu cầu tương ứng. Mỗi request có registry nguồn và budget riêng.</w:t>
      </w:r>
    </w:p>
    <w:p>
      <w:r>
        <w:rPr>
          <w:b w:val="0"/>
        </w:rPr>
        <w:t>Ví dụ yêu cầu so sánh điều kiện hoàn cước của hai dịch vụ rồi viết câu trả lời cho khách hàng được xử lý như sau.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37"/>
        <w:gridCol w:w="5046"/>
        <w:gridCol w:w="3855"/>
      </w:tblGrid>
      <w:tr>
        <w:trPr>
          <w:cantSplit/>
          <w:tblHeader/>
        </w:trPr>
        <w:tc>
          <w:tcPr>
            <w:tcW w:type="dxa" w:w="737"/>
            <w:vAlign w:val="center"/>
            <w:tcMar>
              <w:top w:w="95" w:type="dxa"/>
              <w:left w:w="95" w:type="dxa"/>
              <w:bottom w:w="95" w:type="dxa"/>
              <w:right w:w="95" w:type="dxa"/>
            </w:tcMar>
            <w:shd w:fill="19334E"/>
          </w:tcPr>
          <w:p>
            <w:pPr>
              <w:spacing w:after="20" w:line="254" w:lineRule="auto"/>
            </w:pPr>
            <w:r>
              <w:rPr>
                <w:rFonts w:ascii="Arial" w:hAnsi="Arial"/>
                <w:b/>
                <w:color w:val="FFFFFF"/>
                <w:sz w:val="18"/>
              </w:rPr>
              <w:t>Đợt</w:t>
            </w:r>
          </w:p>
        </w:tc>
        <w:tc>
          <w:tcPr>
            <w:tcW w:type="dxa" w:w="5046"/>
            <w:vAlign w:val="center"/>
            <w:tcMar>
              <w:top w:w="95" w:type="dxa"/>
              <w:left w:w="95" w:type="dxa"/>
              <w:bottom w:w="95" w:type="dxa"/>
              <w:right w:w="95" w:type="dxa"/>
            </w:tcMar>
            <w:shd w:fill="19334E"/>
          </w:tcPr>
          <w:p>
            <w:pPr>
              <w:spacing w:after="20" w:line="254" w:lineRule="auto"/>
            </w:pPr>
            <w:r>
              <w:rPr>
                <w:rFonts w:ascii="Arial" w:hAnsi="Arial"/>
                <w:b/>
                <w:color w:val="FFFFFF"/>
                <w:sz w:val="18"/>
              </w:rPr>
              <w:t>Nhiệm vụ</w:t>
            </w:r>
          </w:p>
        </w:tc>
        <w:tc>
          <w:tcPr>
            <w:tcW w:type="dxa" w:w="3855"/>
            <w:vAlign w:val="center"/>
            <w:tcMar>
              <w:top w:w="95" w:type="dxa"/>
              <w:left w:w="95" w:type="dxa"/>
              <w:bottom w:w="95" w:type="dxa"/>
              <w:right w:w="95" w:type="dxa"/>
            </w:tcMar>
            <w:shd w:fill="19334E"/>
          </w:tcPr>
          <w:p>
            <w:pPr>
              <w:spacing w:after="20" w:line="254" w:lineRule="auto"/>
            </w:pPr>
            <w:r>
              <w:rPr>
                <w:rFonts w:ascii="Arial" w:hAnsi="Arial"/>
                <w:b/>
                <w:color w:val="FFFFFF"/>
                <w:sz w:val="18"/>
              </w:rPr>
              <w:t>Điều kiện</w:t>
            </w:r>
          </w:p>
        </w:tc>
      </w:tr>
      <w:tr>
        <w:trPr>
          <w:cantSplit/>
        </w:trPr>
        <w:tc>
          <w:tcPr>
            <w:tcW w:type="dxa" w:w="737"/>
            <w:vAlign w:val="center"/>
            <w:tcMar>
              <w:top w:w="95" w:type="dxa"/>
              <w:left w:w="95" w:type="dxa"/>
              <w:bottom w:w="95" w:type="dxa"/>
              <w:right w:w="95" w:type="dxa"/>
            </w:tcMar>
            <w:shd w:fill="FFFFFF"/>
          </w:tcPr>
          <w:p>
            <w:pPr>
              <w:spacing w:after="20" w:line="254" w:lineRule="auto"/>
            </w:pPr>
            <w:r>
              <w:rPr>
                <w:rFonts w:ascii="Arial" w:hAnsi="Arial"/>
                <w:b w:val="0"/>
                <w:color w:val="000000"/>
                <w:sz w:val="18"/>
              </w:rPr>
              <w:t>1</w:t>
            </w:r>
          </w:p>
        </w:tc>
        <w:tc>
          <w:tcPr>
            <w:tcW w:type="dxa" w:w="5046"/>
            <w:vAlign w:val="center"/>
            <w:tcMar>
              <w:top w:w="95" w:type="dxa"/>
              <w:left w:w="95" w:type="dxa"/>
              <w:bottom w:w="95" w:type="dxa"/>
              <w:right w:w="95" w:type="dxa"/>
            </w:tcMar>
            <w:shd w:fill="FFFFFF"/>
          </w:tcPr>
          <w:p>
            <w:pPr>
              <w:spacing w:after="20" w:line="254" w:lineRule="auto"/>
            </w:pPr>
            <w:r>
              <w:rPr>
                <w:rFonts w:ascii="Arial" w:hAnsi="Arial"/>
                <w:b w:val="0"/>
                <w:color w:val="000000"/>
                <w:sz w:val="18"/>
              </w:rPr>
              <w:t>Hai RAG task tìm điều kiện A và B cùng lúc</w:t>
            </w:r>
          </w:p>
        </w:tc>
        <w:tc>
          <w:tcPr>
            <w:tcW w:type="dxa" w:w="3855"/>
            <w:vAlign w:val="center"/>
            <w:tcMar>
              <w:top w:w="95" w:type="dxa"/>
              <w:left w:w="95" w:type="dxa"/>
              <w:bottom w:w="95" w:type="dxa"/>
              <w:right w:w="95" w:type="dxa"/>
            </w:tcMar>
            <w:shd w:fill="FFFFFF"/>
          </w:tcPr>
          <w:p>
            <w:pPr>
              <w:spacing w:after="20" w:line="254" w:lineRule="auto"/>
            </w:pPr>
            <w:r>
              <w:rPr>
                <w:rFonts w:ascii="Arial" w:hAnsi="Arial"/>
                <w:b w:val="0"/>
                <w:color w:val="000000"/>
                <w:sz w:val="18"/>
              </w:rPr>
              <w:t>Hai phần việc độc lập</w:t>
            </w:r>
          </w:p>
        </w:tc>
      </w:tr>
      <w:tr>
        <w:trPr>
          <w:cantSplit/>
        </w:trPr>
        <w:tc>
          <w:tcPr>
            <w:tcW w:type="dxa" w:w="737"/>
            <w:vAlign w:val="center"/>
            <w:tcMar>
              <w:top w:w="95" w:type="dxa"/>
              <w:left w:w="95" w:type="dxa"/>
              <w:bottom w:w="95" w:type="dxa"/>
              <w:right w:w="95" w:type="dxa"/>
            </w:tcMar>
            <w:shd w:fill="F1F5F9"/>
          </w:tcPr>
          <w:p>
            <w:pPr>
              <w:spacing w:after="20" w:line="254" w:lineRule="auto"/>
            </w:pPr>
            <w:r>
              <w:rPr>
                <w:rFonts w:ascii="Arial" w:hAnsi="Arial"/>
                <w:b w:val="0"/>
                <w:color w:val="000000"/>
                <w:sz w:val="18"/>
              </w:rPr>
              <w:t>2</w:t>
            </w:r>
          </w:p>
        </w:tc>
        <w:tc>
          <w:tcPr>
            <w:tcW w:type="dxa" w:w="5046"/>
            <w:vAlign w:val="center"/>
            <w:tcMar>
              <w:top w:w="95" w:type="dxa"/>
              <w:left w:w="95" w:type="dxa"/>
              <w:bottom w:w="95" w:type="dxa"/>
              <w:right w:w="95" w:type="dxa"/>
            </w:tcMar>
            <w:shd w:fill="F1F5F9"/>
          </w:tcPr>
          <w:p>
            <w:pPr>
              <w:spacing w:after="20" w:line="254" w:lineRule="auto"/>
            </w:pPr>
            <w:r>
              <w:rPr>
                <w:rFonts w:ascii="Arial" w:hAnsi="Arial"/>
                <w:b w:val="0"/>
                <w:color w:val="000000"/>
                <w:sz w:val="18"/>
              </w:rPr>
              <w:t>Analyst so sánh bằng chứng A và B</w:t>
            </w:r>
          </w:p>
        </w:tc>
        <w:tc>
          <w:tcPr>
            <w:tcW w:type="dxa" w:w="3855"/>
            <w:vAlign w:val="center"/>
            <w:tcMar>
              <w:top w:w="95" w:type="dxa"/>
              <w:left w:w="95" w:type="dxa"/>
              <w:bottom w:w="95" w:type="dxa"/>
              <w:right w:w="95" w:type="dxa"/>
            </w:tcMar>
            <w:shd w:fill="F1F5F9"/>
          </w:tcPr>
          <w:p>
            <w:pPr>
              <w:spacing w:after="20" w:line="254" w:lineRule="auto"/>
            </w:pPr>
            <w:r>
              <w:rPr>
                <w:rFonts w:ascii="Arial" w:hAnsi="Arial"/>
                <w:b w:val="0"/>
                <w:color w:val="000000"/>
                <w:sz w:val="18"/>
              </w:rPr>
              <w:t>Đợi retrieval của đợt 1</w:t>
            </w:r>
          </w:p>
        </w:tc>
      </w:tr>
      <w:tr>
        <w:trPr>
          <w:cantSplit/>
        </w:trPr>
        <w:tc>
          <w:tcPr>
            <w:tcW w:type="dxa" w:w="737"/>
            <w:vAlign w:val="center"/>
            <w:tcMar>
              <w:top w:w="95" w:type="dxa"/>
              <w:left w:w="95" w:type="dxa"/>
              <w:bottom w:w="95" w:type="dxa"/>
              <w:right w:w="95" w:type="dxa"/>
            </w:tcMar>
            <w:shd w:fill="FFFFFF"/>
          </w:tcPr>
          <w:p>
            <w:pPr>
              <w:spacing w:after="20" w:line="254" w:lineRule="auto"/>
            </w:pPr>
            <w:r>
              <w:rPr>
                <w:rFonts w:ascii="Arial" w:hAnsi="Arial"/>
                <w:b w:val="0"/>
                <w:color w:val="000000"/>
                <w:sz w:val="18"/>
              </w:rPr>
              <w:t>3</w:t>
            </w:r>
          </w:p>
        </w:tc>
        <w:tc>
          <w:tcPr>
            <w:tcW w:type="dxa" w:w="5046"/>
            <w:vAlign w:val="center"/>
            <w:tcMar>
              <w:top w:w="95" w:type="dxa"/>
              <w:left w:w="95" w:type="dxa"/>
              <w:bottom w:w="95" w:type="dxa"/>
              <w:right w:w="95" w:type="dxa"/>
            </w:tcMar>
            <w:shd w:fill="FFFFFF"/>
          </w:tcPr>
          <w:p>
            <w:pPr>
              <w:spacing w:after="20" w:line="254" w:lineRule="auto"/>
            </w:pPr>
            <w:r>
              <w:rPr>
                <w:rFonts w:ascii="Arial" w:hAnsi="Arial"/>
                <w:b w:val="0"/>
                <w:color w:val="000000"/>
                <w:sz w:val="18"/>
              </w:rPr>
              <w:t>Supervisor tổng hợp hoặc giao writer soạn lời</w:t>
            </w:r>
          </w:p>
        </w:tc>
        <w:tc>
          <w:tcPr>
            <w:tcW w:type="dxa" w:w="3855"/>
            <w:vAlign w:val="center"/>
            <w:tcMar>
              <w:top w:w="95" w:type="dxa"/>
              <w:left w:w="95" w:type="dxa"/>
              <w:bottom w:w="95" w:type="dxa"/>
              <w:right w:w="95" w:type="dxa"/>
            </w:tcMar>
            <w:shd w:fill="FFFFFF"/>
          </w:tcPr>
          <w:p>
            <w:pPr>
              <w:spacing w:after="20" w:line="254" w:lineRule="auto"/>
            </w:pPr>
            <w:r>
              <w:rPr>
                <w:rFonts w:ascii="Arial" w:hAnsi="Arial"/>
                <w:b w:val="0"/>
                <w:color w:val="000000"/>
                <w:sz w:val="18"/>
              </w:rPr>
              <w:t>Giữ số liệu và mã nguồn</w:t>
            </w:r>
          </w:p>
        </w:tc>
      </w:tr>
      <w:tr>
        <w:trPr>
          <w:cantSplit/>
        </w:trPr>
        <w:tc>
          <w:tcPr>
            <w:tcW w:type="dxa" w:w="737"/>
            <w:vAlign w:val="center"/>
            <w:tcMar>
              <w:top w:w="95" w:type="dxa"/>
              <w:left w:w="95" w:type="dxa"/>
              <w:bottom w:w="95" w:type="dxa"/>
              <w:right w:w="95" w:type="dxa"/>
            </w:tcMar>
            <w:shd w:fill="F1F5F9"/>
          </w:tcPr>
          <w:p>
            <w:pPr>
              <w:spacing w:after="20" w:line="254" w:lineRule="auto"/>
            </w:pPr>
            <w:r>
              <w:rPr>
                <w:rFonts w:ascii="Arial" w:hAnsi="Arial"/>
                <w:b w:val="0"/>
                <w:color w:val="000000"/>
                <w:sz w:val="18"/>
              </w:rPr>
              <w:t>4</w:t>
            </w:r>
          </w:p>
        </w:tc>
        <w:tc>
          <w:tcPr>
            <w:tcW w:type="dxa" w:w="5046"/>
            <w:vAlign w:val="center"/>
            <w:tcMar>
              <w:top w:w="95" w:type="dxa"/>
              <w:left w:w="95" w:type="dxa"/>
              <w:bottom w:w="95" w:type="dxa"/>
              <w:right w:w="95" w:type="dxa"/>
            </w:tcMar>
            <w:shd w:fill="F1F5F9"/>
          </w:tcPr>
          <w:p>
            <w:pPr>
              <w:spacing w:after="20" w:line="254" w:lineRule="auto"/>
            </w:pPr>
            <w:r>
              <w:rPr>
                <w:rFonts w:ascii="Arial" w:hAnsi="Arial"/>
                <w:b w:val="0"/>
                <w:color w:val="000000"/>
                <w:sz w:val="18"/>
              </w:rPr>
              <w:t>Kiểm tra nguồn rồi gửi chữ và giọng đọc</w:t>
            </w:r>
          </w:p>
        </w:tc>
        <w:tc>
          <w:tcPr>
            <w:tcW w:type="dxa" w:w="3855"/>
            <w:vAlign w:val="center"/>
            <w:tcMar>
              <w:top w:w="95" w:type="dxa"/>
              <w:left w:w="95" w:type="dxa"/>
              <w:bottom w:w="95" w:type="dxa"/>
              <w:right w:w="95" w:type="dxa"/>
            </w:tcMar>
            <w:shd w:fill="F1F5F9"/>
          </w:tcPr>
          <w:p>
            <w:pPr>
              <w:spacing w:after="20" w:line="254" w:lineRule="auto"/>
            </w:pPr>
            <w:r>
              <w:rPr>
                <w:rFonts w:ascii="Arial" w:hAnsi="Arial"/>
                <w:b w:val="0"/>
                <w:color w:val="000000"/>
                <w:sz w:val="18"/>
              </w:rPr>
              <w:t>TTS bắt đầu sau đáp án chữ</w:t>
            </w:r>
          </w:p>
        </w:tc>
      </w:tr>
    </w:tbl>
    <w:p>
      <w:pPr>
        <w:spacing w:after="20"/>
      </w:pPr>
    </w:p>
    <w:p>
      <w:r>
        <w:rPr>
          <w:b w:val="0"/>
        </w:rPr>
        <w:t>Hai cơ chế điều phối đã có trong code: nhiều lời gọi task chuẩn của Deep Agents trong một lượt, và tool parallel_tasks dùng asyncio.gather. Tool bổ sung trả kết quả theo thứ tự đầu vào. Nó giúp supervisor gửi một batch rõ ràng mà vẫn dùng các graph sub-agent của framework.</w:t>
      </w:r>
    </w:p>
    <w:p>
      <w:r>
        <w:rPr>
          <w:b w:val="0"/>
        </w:rPr>
        <w:t>Mặc định mỗi request chạy tối đa 3 sub-agent đồng thời và giao tối đa 8 nhiệm vụ. Một semaphore cấp ứng dụng giới hạn 4 câu hỏi hoạt động. Timeout cho toàn bộ bước suy luận mặc định là 120 giây, gồm cả thời gian chờ capacity và khóa phiên.</w:t>
      </w:r>
    </w:p>
    <w:p>
      <w:r>
        <w:rPr>
          <w:b w:val="0"/>
        </w:rPr>
        <w:t>Lỗi của một chuyên viên được trả dưới trạng thái lỗi có kiểm soát, giữ các phần đã thành công. Khi client hủy SSE, coroutine agent được hủy; tác vụ đang ở worker thread có thể vẫn kết thúc. Không phát chain-of-thought hay lỗi provider chứa dữ liệu nhạy cảm ra giao diện.</w:t>
      </w:r>
    </w:p>
    <w:p>
      <w:r>
        <w:rPr>
          <w:b w:val="0"/>
        </w:rPr>
        <w:t>Kế hoạch phụ thuộc được hướng dẫn bằng prompt. Runtime kiểm soát budget và concurrency, nhưng không tự chứng minh rằng kế hoạch do LLM chọn là tối ưu. Bộ kiểm thử xác nhận cả task chuẩn lẫn dispatcher có các khoảng chạy thực sự chồng nhau.</w:t>
      </w:r>
    </w:p>
    <w:p>
      <w:r>
        <w:br w:type="page"/>
      </w:r>
    </w:p>
    <w:p>
      <w:pPr>
        <w:pStyle w:val="Heading1"/>
      </w:pPr>
      <w:r>
        <w:t>3 RAG và cách giữ bằng chứng</w:t>
      </w:r>
    </w:p>
    <w:p>
      <w:r>
        <w:rPr>
          <w:b w:val="0"/>
        </w:rPr>
        <w:t>TXT dùng UTF-8 và giữ phạm vi dòng. DOCX giữ thứ tự đoạn, tiêu đề mục, số bảng và hàng. Mỗi hàng dữ liệu bảng mang tên cột để các con số còn ngữ cảnh. Không suy đoán số trang DOCX vì số trang phụ thuộc cách Word dựng tài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7767"/>
      </w:tblGrid>
      <w:tr>
        <w:trPr>
          <w:cantSplit/>
          <w:tblHeader/>
        </w:trPr>
        <w:tc>
          <w:tcPr>
            <w:tcW w:type="dxa" w:w="1871"/>
            <w:vAlign w:val="center"/>
            <w:tcMar>
              <w:top w:w="95" w:type="dxa"/>
              <w:left w:w="95" w:type="dxa"/>
              <w:bottom w:w="95" w:type="dxa"/>
              <w:right w:w="95" w:type="dxa"/>
            </w:tcMar>
            <w:shd w:fill="19334E"/>
          </w:tcPr>
          <w:p>
            <w:pPr>
              <w:spacing w:after="20" w:line="254" w:lineRule="auto"/>
            </w:pPr>
            <w:r>
              <w:rPr>
                <w:rFonts w:ascii="Arial" w:hAnsi="Arial"/>
                <w:b/>
                <w:color w:val="FFFFFF"/>
                <w:sz w:val="18"/>
              </w:rPr>
              <w:t>Bước</w:t>
            </w:r>
          </w:p>
        </w:tc>
        <w:tc>
          <w:tcPr>
            <w:tcW w:type="dxa" w:w="7767"/>
            <w:vAlign w:val="center"/>
            <w:tcMar>
              <w:top w:w="95" w:type="dxa"/>
              <w:left w:w="95" w:type="dxa"/>
              <w:bottom w:w="95" w:type="dxa"/>
              <w:right w:w="95" w:type="dxa"/>
            </w:tcMar>
            <w:shd w:fill="19334E"/>
          </w:tcPr>
          <w:p>
            <w:pPr>
              <w:spacing w:after="20" w:line="254" w:lineRule="auto"/>
            </w:pPr>
            <w:r>
              <w:rPr>
                <w:rFonts w:ascii="Arial" w:hAnsi="Arial"/>
                <w:b/>
                <w:color w:val="FFFFFF"/>
                <w:sz w:val="18"/>
              </w:rPr>
              <w:t>Cơ chế đã triển khai</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Đọc tài liệu</w:t>
            </w:r>
          </w:p>
        </w:tc>
        <w:tc>
          <w:tcPr>
            <w:tcW w:type="dxa" w:w="7767"/>
            <w:vAlign w:val="center"/>
            <w:tcMar>
              <w:top w:w="95" w:type="dxa"/>
              <w:left w:w="95" w:type="dxa"/>
              <w:bottom w:w="95" w:type="dxa"/>
              <w:right w:w="95" w:type="dxa"/>
            </w:tcMar>
            <w:shd w:fill="FFFFFF"/>
          </w:tcPr>
          <w:p>
            <w:pPr>
              <w:spacing w:after="20" w:line="254" w:lineRule="auto"/>
            </w:pPr>
            <w:r>
              <w:rPr>
                <w:rFonts w:ascii="Arial" w:hAnsi="Arial"/>
                <w:b w:val="0"/>
                <w:color w:val="000000"/>
                <w:sz w:val="18"/>
              </w:rPr>
              <w:t>Kiểm tra loại file, giới hạn byte và kích thước DOCX sau giải nén</w:t>
            </w:r>
          </w:p>
        </w:tc>
      </w:tr>
      <w:tr>
        <w:trPr>
          <w:cantSplit/>
        </w:trPr>
        <w:tc>
          <w:tcPr>
            <w:tcW w:type="dxa" w:w="1871"/>
            <w:vAlign w:val="center"/>
            <w:tcMar>
              <w:top w:w="95" w:type="dxa"/>
              <w:left w:w="95" w:type="dxa"/>
              <w:bottom w:w="95" w:type="dxa"/>
              <w:right w:w="95" w:type="dxa"/>
            </w:tcMar>
            <w:shd w:fill="F1F5F9"/>
          </w:tcPr>
          <w:p>
            <w:pPr>
              <w:spacing w:after="20" w:line="254" w:lineRule="auto"/>
            </w:pPr>
            <w:r>
              <w:rPr>
                <w:rFonts w:ascii="Arial" w:hAnsi="Arial"/>
                <w:b w:val="0"/>
                <w:color w:val="000000"/>
                <w:sz w:val="18"/>
              </w:rPr>
              <w:t>Chia đoạn</w:t>
            </w:r>
          </w:p>
        </w:tc>
        <w:tc>
          <w:tcPr>
            <w:tcW w:type="dxa" w:w="7767"/>
            <w:vAlign w:val="center"/>
            <w:tcMar>
              <w:top w:w="95" w:type="dxa"/>
              <w:left w:w="95" w:type="dxa"/>
              <w:bottom w:w="95" w:type="dxa"/>
              <w:right w:w="95" w:type="dxa"/>
            </w:tcMar>
            <w:shd w:fill="F1F5F9"/>
          </w:tcPr>
          <w:p>
            <w:pPr>
              <w:spacing w:after="20" w:line="254" w:lineRule="auto"/>
            </w:pPr>
            <w:r>
              <w:rPr>
                <w:rFonts w:ascii="Arial" w:hAnsi="Arial"/>
                <w:b w:val="0"/>
                <w:color w:val="000000"/>
                <w:sz w:val="18"/>
              </w:rPr>
              <w:t>LlamaIndex SentenceSplitter, 512 token regex, overlap 64</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Tạo vector</w:t>
            </w:r>
          </w:p>
        </w:tc>
        <w:tc>
          <w:tcPr>
            <w:tcW w:type="dxa" w:w="7767"/>
            <w:vAlign w:val="center"/>
            <w:tcMar>
              <w:top w:w="95" w:type="dxa"/>
              <w:left w:w="95" w:type="dxa"/>
              <w:bottom w:w="95" w:type="dxa"/>
              <w:right w:w="95" w:type="dxa"/>
            </w:tcMar>
            <w:shd w:fill="FFFFFF"/>
          </w:tcPr>
          <w:p>
            <w:pPr>
              <w:spacing w:after="20" w:line="254" w:lineRule="auto"/>
            </w:pPr>
            <w:r>
              <w:rPr>
                <w:rFonts w:ascii="Arial" w:hAnsi="Arial"/>
                <w:b w:val="0"/>
                <w:color w:val="000000"/>
                <w:sz w:val="18"/>
              </w:rPr>
              <w:t>Embedding semantic khi dùng thật; hash chỉ cho demo</w:t>
            </w:r>
          </w:p>
        </w:tc>
      </w:tr>
      <w:tr>
        <w:trPr>
          <w:cantSplit/>
        </w:trPr>
        <w:tc>
          <w:tcPr>
            <w:tcW w:type="dxa" w:w="1871"/>
            <w:vAlign w:val="center"/>
            <w:tcMar>
              <w:top w:w="95" w:type="dxa"/>
              <w:left w:w="95" w:type="dxa"/>
              <w:bottom w:w="95" w:type="dxa"/>
              <w:right w:w="95" w:type="dxa"/>
            </w:tcMar>
            <w:shd w:fill="F1F5F9"/>
          </w:tcPr>
          <w:p>
            <w:pPr>
              <w:spacing w:after="20" w:line="254" w:lineRule="auto"/>
            </w:pPr>
            <w:r>
              <w:rPr>
                <w:rFonts w:ascii="Arial" w:hAnsi="Arial"/>
                <w:b w:val="0"/>
                <w:color w:val="000000"/>
                <w:sz w:val="18"/>
              </w:rPr>
              <w:t>Truy xuất</w:t>
            </w:r>
          </w:p>
        </w:tc>
        <w:tc>
          <w:tcPr>
            <w:tcW w:type="dxa" w:w="7767"/>
            <w:vAlign w:val="center"/>
            <w:tcMar>
              <w:top w:w="95" w:type="dxa"/>
              <w:left w:w="95" w:type="dxa"/>
              <w:bottom w:w="95" w:type="dxa"/>
              <w:right w:w="95" w:type="dxa"/>
            </w:tcMar>
            <w:shd w:fill="F1F5F9"/>
          </w:tcPr>
          <w:p>
            <w:pPr>
              <w:spacing w:after="20" w:line="254" w:lineRule="auto"/>
            </w:pPr>
            <w:r>
              <w:rPr>
                <w:rFonts w:ascii="Arial" w:hAnsi="Arial"/>
                <w:b w:val="0"/>
                <w:color w:val="000000"/>
                <w:sz w:val="18"/>
              </w:rPr>
              <w:t>LlamaIndex vector retriever cộng BM25Plus từ khóa</w:t>
            </w:r>
          </w:p>
        </w:tc>
      </w:tr>
      <w:tr>
        <w:trPr>
          <w:cantSplit/>
        </w:trPr>
        <w:tc>
          <w:tcPr>
            <w:tcW w:type="dxa" w:w="1871"/>
            <w:vAlign w:val="center"/>
            <w:tcMar>
              <w:top w:w="95" w:type="dxa"/>
              <w:left w:w="95" w:type="dxa"/>
              <w:bottom w:w="95" w:type="dxa"/>
              <w:right w:w="95" w:type="dxa"/>
            </w:tcMar>
            <w:shd w:fill="FFFFFF"/>
          </w:tcPr>
          <w:p>
            <w:pPr>
              <w:spacing w:after="20" w:line="254" w:lineRule="auto"/>
            </w:pPr>
            <w:r>
              <w:rPr>
                <w:rFonts w:ascii="Arial" w:hAnsi="Arial"/>
                <w:b w:val="0"/>
                <w:color w:val="000000"/>
                <w:sz w:val="18"/>
              </w:rPr>
              <w:t>Hợp nhất</w:t>
            </w:r>
          </w:p>
        </w:tc>
        <w:tc>
          <w:tcPr>
            <w:tcW w:type="dxa" w:w="7767"/>
            <w:vAlign w:val="center"/>
            <w:tcMar>
              <w:top w:w="95" w:type="dxa"/>
              <w:left w:w="95" w:type="dxa"/>
              <w:bottom w:w="95" w:type="dxa"/>
              <w:right w:w="95" w:type="dxa"/>
            </w:tcMar>
            <w:shd w:fill="FFFFFF"/>
          </w:tcPr>
          <w:p>
            <w:pPr>
              <w:spacing w:after="20" w:line="254" w:lineRule="auto"/>
            </w:pPr>
            <w:r>
              <w:rPr>
                <w:rFonts w:ascii="Arial" w:hAnsi="Arial"/>
                <w:b w:val="0"/>
                <w:color w:val="000000"/>
                <w:sz w:val="18"/>
              </w:rPr>
              <w:t>Reciprocal Rank Fusion, trả Top K 5 mặc định</w:t>
            </w:r>
          </w:p>
        </w:tc>
      </w:tr>
      <w:tr>
        <w:trPr>
          <w:cantSplit/>
        </w:trPr>
        <w:tc>
          <w:tcPr>
            <w:tcW w:type="dxa" w:w="1871"/>
            <w:vAlign w:val="center"/>
            <w:tcMar>
              <w:top w:w="95" w:type="dxa"/>
              <w:left w:w="95" w:type="dxa"/>
              <w:bottom w:w="95" w:type="dxa"/>
              <w:right w:w="95" w:type="dxa"/>
            </w:tcMar>
            <w:shd w:fill="F1F5F9"/>
          </w:tcPr>
          <w:p>
            <w:pPr>
              <w:spacing w:after="20" w:line="254" w:lineRule="auto"/>
            </w:pPr>
            <w:r>
              <w:rPr>
                <w:rFonts w:ascii="Arial" w:hAnsi="Arial"/>
                <w:b w:val="0"/>
                <w:color w:val="000000"/>
                <w:sz w:val="18"/>
              </w:rPr>
              <w:t>Trích nguồn</w:t>
            </w:r>
          </w:p>
        </w:tc>
        <w:tc>
          <w:tcPr>
            <w:tcW w:type="dxa" w:w="7767"/>
            <w:vAlign w:val="center"/>
            <w:tcMar>
              <w:top w:w="95" w:type="dxa"/>
              <w:left w:w="95" w:type="dxa"/>
              <w:bottom w:w="95" w:type="dxa"/>
              <w:right w:w="95" w:type="dxa"/>
            </w:tcMar>
            <w:shd w:fill="F1F5F9"/>
          </w:tcPr>
          <w:p>
            <w:pPr>
              <w:spacing w:after="20" w:line="254" w:lineRule="auto"/>
            </w:pPr>
            <w:r>
              <w:rPr>
                <w:rFonts w:ascii="Arial" w:hAnsi="Arial"/>
                <w:b w:val="0"/>
                <w:color w:val="000000"/>
                <w:sz w:val="18"/>
              </w:rPr>
              <w:t>Filename, document ID, chunk ID, vị trí và excerpt</w:t>
            </w:r>
          </w:p>
        </w:tc>
      </w:tr>
    </w:tbl>
    <w:p>
      <w:pPr>
        <w:spacing w:after="20"/>
      </w:pPr>
    </w:p>
    <w:p>
      <w:r>
        <w:rPr>
          <w:b w:val="0"/>
        </w:rPr>
        <w:t>Metadata nguồn được giữ trên node nhưng không đưa vào nội dung embedding. Cache SQLite tách vector của query và đoạn tài liệu, đồng thời gắn namespace theo provider, endpoint, model và revision. Các chunk không đổi được tái dùng vector khi thêm tài liệu.</w:t>
      </w:r>
    </w:p>
    <w:p>
      <w:r>
        <w:rPr>
          <w:b w:val="0"/>
        </w:rPr>
        <w:t>Index được xây trong snapshot riêng và chỉ công bố khi hoàn thành. Truy vấn tiếp tục đọc snapshot cũ trong lúc upload. Nếu embedding lỗi, tài liệu mới không được xuất hiện trong KB. Bản pilot rebuild snapshot khi thêm hoặc xóa; cache giúp giảm phần phải embedding lại.</w:t>
      </w:r>
    </w:p>
    <w:p>
      <w:r>
        <w:rPr>
          <w:b w:val="0"/>
        </w:rPr>
        <w:t>BM25 đã chuẩn hóa dấu tiếng Việt, phù hợp cụm từ và mã chính xác. Vector hỗ trợ diễn đạt tương đương. Ngưỡng similarity 0,35 là cấu hình khởi điểm cần điều chỉnh theo model; điểm RRF không phải xác suất đáp án đúng.</w:t>
      </w:r>
    </w:p>
    <w:p>
      <w:r>
        <w:rPr>
          <w:b w:val="0"/>
        </w:rPr>
        <w:t>Khi đổi model, chunk config hoặc trọng số phục vụ dưới cùng tên model, tăng EMBEDDING_REVISION và reindex. Không dùng index hash của demo cho embedding thật.</w:t>
      </w:r>
    </w:p>
    <w:p>
      <w:r>
        <w:br w:type="page"/>
      </w:r>
    </w:p>
    <w:p>
      <w:pPr>
        <w:pStyle w:val="Heading1"/>
      </w:pPr>
      <w:r>
        <w:t>4 Kiểm tra nguồn và độ chính xác</w:t>
      </w:r>
    </w:p>
    <w:p>
      <w:r>
        <w:rPr>
          <w:b w:val="0"/>
        </w:rPr>
        <w:t>Mỗi kết quả retrieval đăng ký trong context của request và nhận mã S1, S2. Sub-agent giữ các mã này; supervisor ghi nguồn cạnh câu sử dụng bằng chứng. Backend chặn ID không có trong registry và chỉ trả những nguồn thật sự xuất hiện trong đáp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803"/>
      </w:tblGrid>
      <w:tr>
        <w:trPr>
          <w:cantSplit/>
          <w:tblHeader/>
        </w:trPr>
        <w:tc>
          <w:tcPr>
            <w:tcW w:type="dxa" w:w="2835"/>
            <w:vAlign w:val="center"/>
            <w:tcMar>
              <w:top w:w="95" w:type="dxa"/>
              <w:left w:w="95" w:type="dxa"/>
              <w:bottom w:w="95" w:type="dxa"/>
              <w:right w:w="95" w:type="dxa"/>
            </w:tcMar>
            <w:shd w:fill="19334E"/>
          </w:tcPr>
          <w:p>
            <w:pPr>
              <w:spacing w:after="20" w:line="254" w:lineRule="auto"/>
            </w:pPr>
            <w:r>
              <w:rPr>
                <w:rFonts w:ascii="Arial" w:hAnsi="Arial"/>
                <w:b/>
                <w:color w:val="FFFFFF"/>
                <w:sz w:val="18"/>
              </w:rPr>
              <w:t>Tình huống</w:t>
            </w:r>
          </w:p>
        </w:tc>
        <w:tc>
          <w:tcPr>
            <w:tcW w:type="dxa" w:w="6803"/>
            <w:vAlign w:val="center"/>
            <w:tcMar>
              <w:top w:w="95" w:type="dxa"/>
              <w:left w:w="95" w:type="dxa"/>
              <w:bottom w:w="95" w:type="dxa"/>
              <w:right w:w="95" w:type="dxa"/>
            </w:tcMar>
            <w:shd w:fill="19334E"/>
          </w:tcPr>
          <w:p>
            <w:pPr>
              <w:spacing w:after="20" w:line="254" w:lineRule="auto"/>
            </w:pPr>
            <w:r>
              <w:rPr>
                <w:rFonts w:ascii="Arial" w:hAnsi="Arial"/>
                <w:b/>
                <w:color w:val="FFFFFF"/>
                <w:sz w:val="18"/>
              </w:rPr>
              <w:t>Hành vi của backend</w:t>
            </w:r>
          </w:p>
        </w:tc>
      </w:tr>
      <w:tr>
        <w:trPr>
          <w:cantSplit/>
        </w:trPr>
        <w:tc>
          <w:tcPr>
            <w:tcW w:type="dxa" w:w="2835"/>
            <w:vAlign w:val="center"/>
            <w:tcMar>
              <w:top w:w="95" w:type="dxa"/>
              <w:left w:w="95" w:type="dxa"/>
              <w:bottom w:w="95" w:type="dxa"/>
              <w:right w:w="95" w:type="dxa"/>
            </w:tcMar>
            <w:shd w:fill="FFFFFF"/>
          </w:tcPr>
          <w:p>
            <w:pPr>
              <w:spacing w:after="20" w:line="254" w:lineRule="auto"/>
            </w:pPr>
            <w:r>
              <w:rPr>
                <w:rFonts w:ascii="Arial" w:hAnsi="Arial"/>
                <w:b w:val="0"/>
                <w:color w:val="000000"/>
                <w:sz w:val="18"/>
              </w:rPr>
              <w:t>Có nguồn hợp lệ</w:t>
            </w:r>
          </w:p>
        </w:tc>
        <w:tc>
          <w:tcPr>
            <w:tcW w:type="dxa" w:w="6803"/>
            <w:vAlign w:val="center"/>
            <w:tcMar>
              <w:top w:w="95" w:type="dxa"/>
              <w:left w:w="95" w:type="dxa"/>
              <w:bottom w:w="95" w:type="dxa"/>
              <w:right w:w="95" w:type="dxa"/>
            </w:tcMar>
            <w:shd w:fill="FFFFFF"/>
          </w:tcPr>
          <w:p>
            <w:pPr>
              <w:spacing w:after="20" w:line="254" w:lineRule="auto"/>
            </w:pPr>
            <w:r>
              <w:rPr>
                <w:rFonts w:ascii="Arial" w:hAnsi="Arial"/>
                <w:b w:val="0"/>
                <w:color w:val="000000"/>
                <w:sz w:val="18"/>
              </w:rPr>
              <w:t>Trả câu trả lời và các đoạn tham chiếu đã trích</w:t>
            </w:r>
          </w:p>
        </w:tc>
      </w:tr>
      <w:tr>
        <w:trPr>
          <w:cantSplit/>
        </w:trPr>
        <w:tc>
          <w:tcPr>
            <w:tcW w:type="dxa" w:w="2835"/>
            <w:vAlign w:val="center"/>
            <w:tcMar>
              <w:top w:w="95" w:type="dxa"/>
              <w:left w:w="95" w:type="dxa"/>
              <w:bottom w:w="95" w:type="dxa"/>
              <w:right w:w="95" w:type="dxa"/>
            </w:tcMar>
            <w:shd w:fill="F1F5F9"/>
          </w:tcPr>
          <w:p>
            <w:pPr>
              <w:spacing w:after="20" w:line="254" w:lineRule="auto"/>
            </w:pPr>
            <w:r>
              <w:rPr>
                <w:rFonts w:ascii="Arial" w:hAnsi="Arial"/>
                <w:b w:val="0"/>
                <w:color w:val="000000"/>
                <w:sz w:val="18"/>
              </w:rPr>
              <w:t>Không đủ bằng chứng</w:t>
            </w:r>
          </w:p>
        </w:tc>
        <w:tc>
          <w:tcPr>
            <w:tcW w:type="dxa" w:w="6803"/>
            <w:vAlign w:val="center"/>
            <w:tcMar>
              <w:top w:w="95" w:type="dxa"/>
              <w:left w:w="95" w:type="dxa"/>
              <w:bottom w:w="95" w:type="dxa"/>
              <w:right w:w="95" w:type="dxa"/>
            </w:tcMar>
            <w:shd w:fill="F1F5F9"/>
          </w:tcPr>
          <w:p>
            <w:pPr>
              <w:spacing w:after="20" w:line="254" w:lineRule="auto"/>
            </w:pPr>
            <w:r>
              <w:rPr>
                <w:rFonts w:ascii="Arial" w:hAnsi="Arial"/>
                <w:b w:val="0"/>
                <w:color w:val="000000"/>
                <w:sz w:val="18"/>
              </w:rPr>
              <w:t>Ở chế độ tài liệu, báo chưa đủ bằng chứng</w:t>
            </w:r>
          </w:p>
        </w:tc>
      </w:tr>
      <w:tr>
        <w:trPr>
          <w:cantSplit/>
        </w:trPr>
        <w:tc>
          <w:tcPr>
            <w:tcW w:type="dxa" w:w="2835"/>
            <w:vAlign w:val="center"/>
            <w:tcMar>
              <w:top w:w="95" w:type="dxa"/>
              <w:left w:w="95" w:type="dxa"/>
              <w:bottom w:w="95" w:type="dxa"/>
              <w:right w:w="95" w:type="dxa"/>
            </w:tcMar>
            <w:shd w:fill="FFFFFF"/>
          </w:tcPr>
          <w:p>
            <w:pPr>
              <w:spacing w:after="20" w:line="254" w:lineRule="auto"/>
            </w:pPr>
            <w:r>
              <w:rPr>
                <w:rFonts w:ascii="Arial" w:hAnsi="Arial"/>
                <w:b w:val="0"/>
                <w:color w:val="000000"/>
                <w:sz w:val="18"/>
              </w:rPr>
              <w:t>Mã nguồn giả</w:t>
            </w:r>
          </w:p>
        </w:tc>
        <w:tc>
          <w:tcPr>
            <w:tcW w:type="dxa" w:w="6803"/>
            <w:vAlign w:val="center"/>
            <w:tcMar>
              <w:top w:w="95" w:type="dxa"/>
              <w:left w:w="95" w:type="dxa"/>
              <w:bottom w:w="95" w:type="dxa"/>
              <w:right w:w="95" w:type="dxa"/>
            </w:tcMar>
            <w:shd w:fill="FFFFFF"/>
          </w:tcPr>
          <w:p>
            <w:pPr>
              <w:spacing w:after="20" w:line="254" w:lineRule="auto"/>
            </w:pPr>
            <w:r>
              <w:rPr>
                <w:rFonts w:ascii="Arial" w:hAnsi="Arial"/>
                <w:b w:val="0"/>
                <w:color w:val="000000"/>
                <w:sz w:val="18"/>
              </w:rPr>
              <w:t>Chặn đáp án và báo chưa vượt kiểm tra nguồn</w:t>
            </w:r>
          </w:p>
        </w:tc>
      </w:tr>
      <w:tr>
        <w:trPr>
          <w:cantSplit/>
        </w:trPr>
        <w:tc>
          <w:tcPr>
            <w:tcW w:type="dxa" w:w="2835"/>
            <w:vAlign w:val="center"/>
            <w:tcMar>
              <w:top w:w="95" w:type="dxa"/>
              <w:left w:w="95" w:type="dxa"/>
              <w:bottom w:w="95" w:type="dxa"/>
              <w:right w:w="95" w:type="dxa"/>
            </w:tcMar>
            <w:shd w:fill="F1F5F9"/>
          </w:tcPr>
          <w:p>
            <w:pPr>
              <w:spacing w:after="20" w:line="254" w:lineRule="auto"/>
            </w:pPr>
            <w:r>
              <w:rPr>
                <w:rFonts w:ascii="Arial" w:hAnsi="Arial"/>
                <w:b w:val="0"/>
                <w:color w:val="000000"/>
                <w:sz w:val="18"/>
              </w:rPr>
              <w:t>Hỏi chung hoặc chào</w:t>
            </w:r>
          </w:p>
        </w:tc>
        <w:tc>
          <w:tcPr>
            <w:tcW w:type="dxa" w:w="6803"/>
            <w:vAlign w:val="center"/>
            <w:tcMar>
              <w:top w:w="95" w:type="dxa"/>
              <w:left w:w="95" w:type="dxa"/>
              <w:bottom w:w="95" w:type="dxa"/>
              <w:right w:w="95" w:type="dxa"/>
            </w:tcMar>
            <w:shd w:fill="F1F5F9"/>
          </w:tcPr>
          <w:p>
            <w:pPr>
              <w:spacing w:after="20" w:line="254" w:lineRule="auto"/>
            </w:pPr>
            <w:r>
              <w:rPr>
                <w:rFonts w:ascii="Arial" w:hAnsi="Arial"/>
                <w:b w:val="0"/>
                <w:color w:val="000000"/>
                <w:sz w:val="18"/>
              </w:rPr>
              <w:t>Cho phép trả lời không có nguồn khi phù hợp chế độ</w:t>
            </w:r>
          </w:p>
        </w:tc>
      </w:tr>
      <w:tr>
        <w:trPr>
          <w:cantSplit/>
        </w:trPr>
        <w:tc>
          <w:tcPr>
            <w:tcW w:type="dxa" w:w="2835"/>
            <w:vAlign w:val="center"/>
            <w:tcMar>
              <w:top w:w="95" w:type="dxa"/>
              <w:left w:w="95" w:type="dxa"/>
              <w:bottom w:w="95" w:type="dxa"/>
              <w:right w:w="95" w:type="dxa"/>
            </w:tcMar>
            <w:shd w:fill="FFFFFF"/>
          </w:tcPr>
          <w:p>
            <w:pPr>
              <w:spacing w:after="20" w:line="254" w:lineRule="auto"/>
            </w:pPr>
            <w:r>
              <w:rPr>
                <w:rFonts w:ascii="Arial" w:hAnsi="Arial"/>
                <w:b w:val="0"/>
                <w:color w:val="000000"/>
                <w:sz w:val="18"/>
              </w:rPr>
              <w:t>Phép tính</w:t>
            </w:r>
          </w:p>
        </w:tc>
        <w:tc>
          <w:tcPr>
            <w:tcW w:type="dxa" w:w="6803"/>
            <w:vAlign w:val="center"/>
            <w:tcMar>
              <w:top w:w="95" w:type="dxa"/>
              <w:left w:w="95" w:type="dxa"/>
              <w:bottom w:w="95" w:type="dxa"/>
              <w:right w:w="95" w:type="dxa"/>
            </w:tcMar>
            <w:shd w:fill="FFFFFF"/>
          </w:tcPr>
          <w:p>
            <w:pPr>
              <w:spacing w:after="20" w:line="254" w:lineRule="auto"/>
            </w:pPr>
            <w:r>
              <w:rPr>
                <w:rFonts w:ascii="Arial" w:hAnsi="Arial"/>
                <w:b w:val="0"/>
                <w:color w:val="000000"/>
                <w:sz w:val="18"/>
              </w:rPr>
              <w:t>Dùng AST có phép toán và độ phức tạp được giới hạn</w:t>
            </w:r>
          </w:p>
        </w:tc>
      </w:tr>
    </w:tbl>
    <w:p>
      <w:pPr>
        <w:spacing w:after="20"/>
      </w:pPr>
    </w:p>
    <w:p>
      <w:r>
        <w:rPr>
          <w:b w:val="0"/>
        </w:rPr>
        <w:t>Kiểm tra ID nguồn không chứng minh mọi phát biểu đều được nguồn hỗ trợ. Chất lượng cuối cùng còn phụ thuộc model, đoạn retrieval, nội dung tài liệu, xung đột phiên bản và cách diễn đạt câu hỏi. Cần người nghiệp vụ chấm cả tính đúng và việc nguồn hỗ trợ từng nhận định.</w:t>
      </w:r>
    </w:p>
    <w:p>
      <w:r>
        <w:rPr>
          <w:b w:val="0"/>
        </w:rPr>
        <w:t>Công cụ tính toán không dùng eval hay exec. Nó chỉ nhận số, các phép +, trừ, nhân, chia, lũy thừa, chia dư và ngoặc; giới hạn độ dài, số node, số mũ và kết quả. Số học được kiểm soát, còn lựa chọn đúng số và đơn vị cần được đối chiếu với bằng chứng.</w:t>
      </w:r>
    </w:p>
    <w:p>
      <w:r>
        <w:rPr>
          <w:b w:val="0"/>
        </w:rPr>
        <w:t>Prompt yêu cầu coi chỉ dẫn trong tài liệu là dữ liệu, bỏ qua yêu cầu đổi vai trò hoặc lộ khóa. Công cụ có phạm vi hẹp và filesystem ảo giúp giảm hậu quả khi model xử lý sai. Không coi prompt là bảo đảm tuyệt đối chống mọi dạng injection.</w:t>
      </w:r>
    </w:p>
    <w:p>
      <w:r>
        <w:rPr>
          <w:b w:val="0"/>
        </w:rPr>
        <w:t>Khi thiếu mã bưu gửi, đơn vị, khoảng thời gian hoặc quy định cần đối chiếu, agent cần hỏi bổ sung. Khi các nguồn mâu thuẫn, phải nêu xung đột và tránh tự chọn một chính sách chỉ vì nó có điểm retrieval cao hơn.</w:t>
      </w:r>
    </w:p>
    <w:p>
      <w:r>
        <w:br w:type="page"/>
      </w:r>
    </w:p>
    <w:p>
      <w:pPr>
        <w:pStyle w:val="Heading1"/>
      </w:pPr>
      <w:r>
        <w:t>5 Giọng đọc và tích hợp ZeroTTS</w:t>
      </w:r>
    </w:p>
    <w:p>
      <w:r>
        <w:rPr>
          <w:b w:val="0"/>
        </w:rPr>
        <w:t>Adapter dùng URL gốc https://ai.vnpost.vn/zero-tts theo Postman. HTTP client dùng path tương đối để giữ đúng tiền tố zero-tts. Nếu dịch vụ yêu cầu khóa, Bearer token chỉ được thêm tại backend.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2891"/>
        <w:gridCol w:w="4932"/>
      </w:tblGrid>
      <w:tr>
        <w:trPr>
          <w:cantSplit/>
          <w:tblHeader/>
        </w:trPr>
        <w:tc>
          <w:tcPr>
            <w:tcW w:type="dxa" w:w="1814"/>
            <w:vAlign w:val="center"/>
            <w:tcMar>
              <w:top w:w="95" w:type="dxa"/>
              <w:left w:w="95" w:type="dxa"/>
              <w:bottom w:w="95" w:type="dxa"/>
              <w:right w:w="95" w:type="dxa"/>
            </w:tcMar>
            <w:shd w:fill="19334E"/>
          </w:tcPr>
          <w:p>
            <w:pPr>
              <w:spacing w:after="20" w:line="254" w:lineRule="auto"/>
            </w:pPr>
            <w:r>
              <w:rPr>
                <w:rFonts w:ascii="Arial" w:hAnsi="Arial"/>
                <w:b/>
                <w:color w:val="FFFFFF"/>
                <w:sz w:val="18"/>
              </w:rPr>
              <w:t>Chức năng</w:t>
            </w:r>
          </w:p>
        </w:tc>
        <w:tc>
          <w:tcPr>
            <w:tcW w:type="dxa" w:w="2891"/>
            <w:vAlign w:val="center"/>
            <w:tcMar>
              <w:top w:w="95" w:type="dxa"/>
              <w:left w:w="95" w:type="dxa"/>
              <w:bottom w:w="95" w:type="dxa"/>
              <w:right w:w="95" w:type="dxa"/>
            </w:tcMar>
            <w:shd w:fill="19334E"/>
          </w:tcPr>
          <w:p>
            <w:pPr>
              <w:spacing w:after="20" w:line="254" w:lineRule="auto"/>
            </w:pPr>
            <w:r>
              <w:rPr>
                <w:rFonts w:ascii="Arial" w:hAnsi="Arial"/>
                <w:b/>
                <w:color w:val="FFFFFF"/>
                <w:sz w:val="18"/>
              </w:rPr>
              <w:t>Endpoint ZeroTTS</w:t>
            </w:r>
          </w:p>
        </w:tc>
        <w:tc>
          <w:tcPr>
            <w:tcW w:type="dxa" w:w="4932"/>
            <w:vAlign w:val="center"/>
            <w:tcMar>
              <w:top w:w="95" w:type="dxa"/>
              <w:left w:w="95" w:type="dxa"/>
              <w:bottom w:w="95" w:type="dxa"/>
              <w:right w:w="95" w:type="dxa"/>
            </w:tcMar>
            <w:shd w:fill="19334E"/>
          </w:tcPr>
          <w:p>
            <w:pPr>
              <w:spacing w:after="20" w:line="254" w:lineRule="auto"/>
            </w:pPr>
            <w:r>
              <w:rPr>
                <w:rFonts w:ascii="Arial" w:hAnsi="Arial"/>
                <w:b/>
                <w:color w:val="FFFFFF"/>
                <w:sz w:val="18"/>
              </w:rPr>
              <w:t>Payload chính</w:t>
            </w:r>
          </w:p>
        </w:tc>
      </w:tr>
      <w:tr>
        <w:trPr>
          <w:cantSplit/>
        </w:trPr>
        <w:tc>
          <w:tcPr>
            <w:tcW w:type="dxa" w:w="1814"/>
            <w:vAlign w:val="center"/>
            <w:tcMar>
              <w:top w:w="95" w:type="dxa"/>
              <w:left w:w="95" w:type="dxa"/>
              <w:bottom w:w="95" w:type="dxa"/>
              <w:right w:w="95" w:type="dxa"/>
            </w:tcMar>
            <w:shd w:fill="FFFFFF"/>
          </w:tcPr>
          <w:p>
            <w:pPr>
              <w:spacing w:after="20" w:line="254" w:lineRule="auto"/>
            </w:pPr>
            <w:r>
              <w:rPr>
                <w:rFonts w:ascii="Arial" w:hAnsi="Arial"/>
                <w:b w:val="0"/>
                <w:color w:val="000000"/>
                <w:sz w:val="18"/>
              </w:rPr>
              <w:t>WAV chuẩn</w:t>
            </w:r>
          </w:p>
        </w:tc>
        <w:tc>
          <w:tcPr>
            <w:tcW w:type="dxa" w:w="2891"/>
            <w:vAlign w:val="center"/>
            <w:tcMar>
              <w:top w:w="95" w:type="dxa"/>
              <w:left w:w="95" w:type="dxa"/>
              <w:bottom w:w="95" w:type="dxa"/>
              <w:right w:w="95" w:type="dxa"/>
            </w:tcMar>
            <w:shd w:fill="FFFFFF"/>
          </w:tcPr>
          <w:p>
            <w:pPr>
              <w:spacing w:after="20" w:line="254" w:lineRule="auto"/>
            </w:pPr>
            <w:r>
              <w:rPr>
                <w:rFonts w:ascii="Arial" w:hAnsi="Arial"/>
                <w:b w:val="0"/>
                <w:color w:val="000000"/>
                <w:sz w:val="18"/>
              </w:rPr>
              <w:t>POST /tts</w:t>
            </w:r>
          </w:p>
        </w:tc>
        <w:tc>
          <w:tcPr>
            <w:tcW w:type="dxa" w:w="4932"/>
            <w:vAlign w:val="center"/>
            <w:tcMar>
              <w:top w:w="95" w:type="dxa"/>
              <w:left w:w="95" w:type="dxa"/>
              <w:bottom w:w="95" w:type="dxa"/>
              <w:right w:w="95" w:type="dxa"/>
            </w:tcMar>
            <w:shd w:fill="FFFFFF"/>
          </w:tcPr>
          <w:p>
            <w:pPr>
              <w:spacing w:after="20" w:line="254" w:lineRule="auto"/>
            </w:pPr>
            <w:r>
              <w:rPr>
                <w:rFonts w:ascii="Arial" w:hAnsi="Arial"/>
                <w:b w:val="0"/>
                <w:color w:val="000000"/>
                <w:sz w:val="18"/>
              </w:rPr>
              <w:t>text, voice, cfg_scale, audio_temperature</w:t>
            </w:r>
          </w:p>
        </w:tc>
      </w:tr>
      <w:tr>
        <w:trPr>
          <w:cantSplit/>
        </w:trPr>
        <w:tc>
          <w:tcPr>
            <w:tcW w:type="dxa" w:w="1814"/>
            <w:vAlign w:val="center"/>
            <w:tcMar>
              <w:top w:w="95" w:type="dxa"/>
              <w:left w:w="95" w:type="dxa"/>
              <w:bottom w:w="95" w:type="dxa"/>
              <w:right w:w="95" w:type="dxa"/>
            </w:tcMar>
            <w:shd w:fill="F1F5F9"/>
          </w:tcPr>
          <w:p>
            <w:pPr>
              <w:spacing w:after="20" w:line="254" w:lineRule="auto"/>
            </w:pPr>
            <w:r>
              <w:rPr>
                <w:rFonts w:ascii="Arial" w:hAnsi="Arial"/>
                <w:b w:val="0"/>
                <w:color w:val="000000"/>
                <w:sz w:val="18"/>
              </w:rPr>
              <w:t>OpenAI speech</w:t>
            </w:r>
          </w:p>
        </w:tc>
        <w:tc>
          <w:tcPr>
            <w:tcW w:type="dxa" w:w="2891"/>
            <w:vAlign w:val="center"/>
            <w:tcMar>
              <w:top w:w="95" w:type="dxa"/>
              <w:left w:w="95" w:type="dxa"/>
              <w:bottom w:w="95" w:type="dxa"/>
              <w:right w:w="95" w:type="dxa"/>
            </w:tcMar>
            <w:shd w:fill="F1F5F9"/>
          </w:tcPr>
          <w:p>
            <w:pPr>
              <w:spacing w:after="20" w:line="254" w:lineRule="auto"/>
            </w:pPr>
            <w:r>
              <w:rPr>
                <w:rFonts w:ascii="Arial" w:hAnsi="Arial"/>
                <w:b w:val="0"/>
                <w:color w:val="000000"/>
                <w:sz w:val="18"/>
              </w:rPr>
              <w:t>POST /v1/audio/speech</w:t>
            </w:r>
          </w:p>
        </w:tc>
        <w:tc>
          <w:tcPr>
            <w:tcW w:type="dxa" w:w="4932"/>
            <w:vAlign w:val="center"/>
            <w:tcMar>
              <w:top w:w="95" w:type="dxa"/>
              <w:left w:w="95" w:type="dxa"/>
              <w:bottom w:w="95" w:type="dxa"/>
              <w:right w:w="95" w:type="dxa"/>
            </w:tcMar>
            <w:shd w:fill="F1F5F9"/>
          </w:tcPr>
          <w:p>
            <w:pPr>
              <w:spacing w:after="20" w:line="254" w:lineRule="auto"/>
            </w:pPr>
            <w:r>
              <w:rPr>
                <w:rFonts w:ascii="Arial" w:hAnsi="Arial"/>
                <w:b w:val="0"/>
                <w:color w:val="000000"/>
                <w:sz w:val="18"/>
              </w:rPr>
              <w:t>model ZeroTTS, input, voice, wav, speed</w:t>
            </w:r>
          </w:p>
        </w:tc>
      </w:tr>
      <w:tr>
        <w:trPr>
          <w:cantSplit/>
        </w:trPr>
        <w:tc>
          <w:tcPr>
            <w:tcW w:type="dxa" w:w="1814"/>
            <w:vAlign w:val="center"/>
            <w:tcMar>
              <w:top w:w="95" w:type="dxa"/>
              <w:left w:w="95" w:type="dxa"/>
              <w:bottom w:w="95" w:type="dxa"/>
              <w:right w:w="95" w:type="dxa"/>
            </w:tcMar>
            <w:shd w:fill="FFFFFF"/>
          </w:tcPr>
          <w:p>
            <w:pPr>
              <w:spacing w:after="20" w:line="254" w:lineRule="auto"/>
            </w:pPr>
            <w:r>
              <w:rPr>
                <w:rFonts w:ascii="Arial" w:hAnsi="Arial"/>
                <w:b w:val="0"/>
                <w:color w:val="000000"/>
                <w:sz w:val="18"/>
              </w:rPr>
              <w:t>Streaming</w:t>
            </w:r>
          </w:p>
        </w:tc>
        <w:tc>
          <w:tcPr>
            <w:tcW w:type="dxa" w:w="2891"/>
            <w:vAlign w:val="center"/>
            <w:tcMar>
              <w:top w:w="95" w:type="dxa"/>
              <w:left w:w="95" w:type="dxa"/>
              <w:bottom w:w="95" w:type="dxa"/>
              <w:right w:w="95" w:type="dxa"/>
            </w:tcMar>
            <w:shd w:fill="FFFFFF"/>
          </w:tcPr>
          <w:p>
            <w:pPr>
              <w:spacing w:after="20" w:line="254" w:lineRule="auto"/>
            </w:pPr>
            <w:r>
              <w:rPr>
                <w:rFonts w:ascii="Arial" w:hAnsi="Arial"/>
                <w:b w:val="0"/>
                <w:color w:val="000000"/>
                <w:sz w:val="18"/>
              </w:rPr>
              <w:t>POST /tts/stream</w:t>
            </w:r>
          </w:p>
        </w:tc>
        <w:tc>
          <w:tcPr>
            <w:tcW w:type="dxa" w:w="4932"/>
            <w:vAlign w:val="center"/>
            <w:tcMar>
              <w:top w:w="95" w:type="dxa"/>
              <w:left w:w="95" w:type="dxa"/>
              <w:bottom w:w="95" w:type="dxa"/>
              <w:right w:w="95" w:type="dxa"/>
            </w:tcMar>
            <w:shd w:fill="FFFFFF"/>
          </w:tcPr>
          <w:p>
            <w:pPr>
              <w:spacing w:after="20" w:line="254" w:lineRule="auto"/>
            </w:pPr>
            <w:r>
              <w:rPr>
                <w:rFonts w:ascii="Arial" w:hAnsi="Arial"/>
                <w:b w:val="0"/>
                <w:color w:val="000000"/>
                <w:sz w:val="18"/>
              </w:rPr>
              <w:t>Payload WAV chuẩn</w:t>
            </w:r>
          </w:p>
        </w:tc>
      </w:tr>
      <w:tr>
        <w:trPr>
          <w:cantSplit/>
        </w:trPr>
        <w:tc>
          <w:tcPr>
            <w:tcW w:type="dxa" w:w="1814"/>
            <w:vAlign w:val="center"/>
            <w:tcMar>
              <w:top w:w="95" w:type="dxa"/>
              <w:left w:w="95" w:type="dxa"/>
              <w:bottom w:w="95" w:type="dxa"/>
              <w:right w:w="95" w:type="dxa"/>
            </w:tcMar>
            <w:shd w:fill="F1F5F9"/>
          </w:tcPr>
          <w:p>
            <w:pPr>
              <w:spacing w:after="20" w:line="254" w:lineRule="auto"/>
            </w:pPr>
            <w:r>
              <w:rPr>
                <w:rFonts w:ascii="Arial" w:hAnsi="Arial"/>
                <w:b w:val="0"/>
                <w:color w:val="000000"/>
                <w:sz w:val="18"/>
              </w:rPr>
              <w:t>Danh sách giọng</w:t>
            </w:r>
          </w:p>
        </w:tc>
        <w:tc>
          <w:tcPr>
            <w:tcW w:type="dxa" w:w="2891"/>
            <w:vAlign w:val="center"/>
            <w:tcMar>
              <w:top w:w="95" w:type="dxa"/>
              <w:left w:w="95" w:type="dxa"/>
              <w:bottom w:w="95" w:type="dxa"/>
              <w:right w:w="95" w:type="dxa"/>
            </w:tcMar>
            <w:shd w:fill="F1F5F9"/>
          </w:tcPr>
          <w:p>
            <w:pPr>
              <w:spacing w:after="20" w:line="254" w:lineRule="auto"/>
            </w:pPr>
            <w:r>
              <w:rPr>
                <w:rFonts w:ascii="Arial" w:hAnsi="Arial"/>
                <w:b w:val="0"/>
                <w:color w:val="000000"/>
                <w:sz w:val="18"/>
              </w:rPr>
              <w:t>GET /voices</w:t>
            </w:r>
          </w:p>
        </w:tc>
        <w:tc>
          <w:tcPr>
            <w:tcW w:type="dxa" w:w="4932"/>
            <w:vAlign w:val="center"/>
            <w:tcMar>
              <w:top w:w="95" w:type="dxa"/>
              <w:left w:w="95" w:type="dxa"/>
              <w:bottom w:w="95" w:type="dxa"/>
              <w:right w:w="95" w:type="dxa"/>
            </w:tcMar>
            <w:shd w:fill="F1F5F9"/>
          </w:tcPr>
          <w:p>
            <w:pPr>
              <w:spacing w:after="20" w:line="254" w:lineRule="auto"/>
            </w:pPr>
            <w:r>
              <w:rPr>
                <w:rFonts w:ascii="Arial" w:hAnsi="Arial"/>
                <w:b w:val="0"/>
                <w:color w:val="000000"/>
                <w:sz w:val="18"/>
              </w:rPr>
              <w:t>Không body</w:t>
            </w:r>
          </w:p>
        </w:tc>
      </w:tr>
    </w:tbl>
    <w:p>
      <w:pPr>
        <w:spacing w:after="20"/>
      </w:pPr>
    </w:p>
    <w:p>
      <w:r>
        <w:rPr>
          <w:b w:val="0"/>
        </w:rPr>
        <w:t>Với SSE, event answer chứa chữ đã kiểm tra nguồn được gửi trước khi chờ TTS. Tiếp theo là speech_ready hoặc speech_error, rồi done. TTS lỗi không làm mất đáp án chữ. REST trả khi hoàn thành toàn bộ yêu cầu; SSE phù hợp khi cần thấy chữ sớm.</w:t>
      </w:r>
    </w:p>
    <w:p>
      <w:r>
        <w:rPr>
          <w:b w:val="0"/>
        </w:rPr>
        <w:t>Frontend hỗ trợ đọc WAV đầy đủ và phát streaming. Parser nhận header qua nhiều chunk, đọc cấu trúc RIFF và fmt, bỏ chunk metadata, giữ byte chưa đủ và dùng sample rate thật. Không giả định header luôn 44 byte hoặc chunk đầu đủ header.</w:t>
      </w:r>
    </w:p>
    <w:p>
      <w:r>
        <w:rPr>
          <w:b w:val="0"/>
        </w:rPr>
        <w:t>Client đo thời gian nhận PCM đầu tiên. Đây chưa phải độ trễ vật lý từ API tới loa. Trình duyệt có thể yêu cầu người dùng bấm Nghe do chính sách autoplay. Các test âm thanh dùng WAV mô phỏng với nhiều ranh giới chunk và sample rate khác nhau.</w:t>
      </w:r>
    </w:p>
    <w:p>
      <w:r>
        <w:rPr>
          <w:b w:val="0"/>
        </w:rPr>
        <w:t>Văn bản đọc được bỏ Markdown, mã nguồn trích dẫn và URL. Mặc định giới hạn 5.000 ký tự, 25 MB audio, timeout 90 giây và 2 kết nối TTS đồng thời. Câu dài cần yêu cầu tóm tắt, không tự cắt nội dung. File âm thanh được bảo vệ theo tenant và có TTL mặc định 1 giờ.</w:t>
      </w:r>
    </w:p>
    <w:p>
      <w:r>
        <w:rPr>
          <w:b w:val="0"/>
        </w:rPr>
        <w:t>Bản này cung cấp đầu ra giọng nói. Nếu cần người dùng nói câu hỏi bằng micro, bổ sung ASR trước API chat. Quản trị thêm hoặc xóa voice pack không được đưa thành công cụ của chatbot.</w:t>
      </w:r>
    </w:p>
    <w:p>
      <w:r>
        <w:br w:type="page"/>
      </w:r>
    </w:p>
    <w:p>
      <w:pPr>
        <w:pStyle w:val="Heading1"/>
      </w:pPr>
      <w:r>
        <w:t>6 Cấu hình và lưu trữ</w:t>
      </w:r>
    </w:p>
    <w:p>
      <w:r>
        <w:rPr>
          <w:b w:val="0"/>
        </w:rPr>
        <w:t>LLM được tích hợp qua API tương thích OpenAI và bắt buộc có tool calling. SUBAGENT_MODEL có thể dùng model khác; để trống thì các chuyên viên dùng cùng model chính. Chọn model theo test tiếng Việt và dữ liệu nghiệp vụ, không chỉ theo kích thước hoặc bảng quảng cáo.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72"/>
        <w:gridCol w:w="6066"/>
      </w:tblGrid>
      <w:tr>
        <w:trPr>
          <w:cantSplit/>
          <w:tblHeader/>
        </w:trPr>
        <w:tc>
          <w:tcPr>
            <w:tcW w:type="dxa" w:w="3572"/>
            <w:vAlign w:val="center"/>
            <w:tcMar>
              <w:top w:w="95" w:type="dxa"/>
              <w:left w:w="95" w:type="dxa"/>
              <w:bottom w:w="95" w:type="dxa"/>
              <w:right w:w="95" w:type="dxa"/>
            </w:tcMar>
            <w:shd w:fill="19334E"/>
          </w:tcPr>
          <w:p>
            <w:pPr>
              <w:spacing w:after="20" w:line="254" w:lineRule="auto"/>
            </w:pPr>
            <w:r>
              <w:rPr>
                <w:rFonts w:ascii="Arial" w:hAnsi="Arial"/>
                <w:b/>
                <w:color w:val="FFFFFF"/>
                <w:sz w:val="18"/>
              </w:rPr>
              <w:t>Cấu hình</w:t>
            </w:r>
          </w:p>
        </w:tc>
        <w:tc>
          <w:tcPr>
            <w:tcW w:type="dxa" w:w="6066"/>
            <w:vAlign w:val="center"/>
            <w:tcMar>
              <w:top w:w="95" w:type="dxa"/>
              <w:left w:w="95" w:type="dxa"/>
              <w:bottom w:w="95" w:type="dxa"/>
              <w:right w:w="95" w:type="dxa"/>
            </w:tcMar>
            <w:shd w:fill="19334E"/>
          </w:tcPr>
          <w:p>
            <w:pPr>
              <w:spacing w:after="20" w:line="254" w:lineRule="auto"/>
            </w:pPr>
            <w:r>
              <w:rPr>
                <w:rFonts w:ascii="Arial" w:hAnsi="Arial"/>
                <w:b/>
                <w:color w:val="FFFFFF"/>
                <w:sz w:val="18"/>
              </w:rPr>
              <w:t>Vai trò</w:t>
            </w:r>
          </w:p>
        </w:tc>
      </w:tr>
      <w:tr>
        <w:trPr>
          <w:cantSplit/>
        </w:trPr>
        <w:tc>
          <w:tcPr>
            <w:tcW w:type="dxa" w:w="3572"/>
            <w:vAlign w:val="center"/>
            <w:tcMar>
              <w:top w:w="95" w:type="dxa"/>
              <w:left w:w="95" w:type="dxa"/>
              <w:bottom w:w="95" w:type="dxa"/>
              <w:right w:w="95" w:type="dxa"/>
            </w:tcMar>
            <w:shd w:fill="FFFFFF"/>
          </w:tcPr>
          <w:p>
            <w:pPr>
              <w:spacing w:after="20" w:line="254" w:lineRule="auto"/>
            </w:pPr>
            <w:r>
              <w:rPr>
                <w:rFonts w:ascii="Arial" w:hAnsi="Arial"/>
                <w:b w:val="0"/>
                <w:color w:val="000000"/>
                <w:sz w:val="18"/>
              </w:rPr>
              <w:t>LLM_BASE_URL và LLM_MODEL</w:t>
            </w:r>
          </w:p>
        </w:tc>
        <w:tc>
          <w:tcPr>
            <w:tcW w:type="dxa" w:w="6066"/>
            <w:vAlign w:val="center"/>
            <w:tcMar>
              <w:top w:w="95" w:type="dxa"/>
              <w:left w:w="95" w:type="dxa"/>
              <w:bottom w:w="95" w:type="dxa"/>
              <w:right w:w="95" w:type="dxa"/>
            </w:tcMar>
            <w:shd w:fill="FFFFFF"/>
          </w:tcPr>
          <w:p>
            <w:pPr>
              <w:spacing w:after="20" w:line="254" w:lineRule="auto"/>
            </w:pPr>
            <w:r>
              <w:rPr>
                <w:rFonts w:ascii="Arial" w:hAnsi="Arial"/>
                <w:b w:val="0"/>
                <w:color w:val="000000"/>
                <w:sz w:val="18"/>
              </w:rPr>
              <w:t>Endpoint cùng ID model hỗ trợ tool/function calling</w:t>
            </w:r>
          </w:p>
        </w:tc>
      </w:tr>
      <w:tr>
        <w:trPr>
          <w:cantSplit/>
        </w:trPr>
        <w:tc>
          <w:tcPr>
            <w:tcW w:type="dxa" w:w="3572"/>
            <w:vAlign w:val="center"/>
            <w:tcMar>
              <w:top w:w="95" w:type="dxa"/>
              <w:left w:w="95" w:type="dxa"/>
              <w:bottom w:w="95" w:type="dxa"/>
              <w:right w:w="95" w:type="dxa"/>
            </w:tcMar>
            <w:shd w:fill="F1F5F9"/>
          </w:tcPr>
          <w:p>
            <w:pPr>
              <w:spacing w:after="20" w:line="254" w:lineRule="auto"/>
            </w:pPr>
            <w:r>
              <w:rPr>
                <w:rFonts w:ascii="Arial" w:hAnsi="Arial"/>
                <w:b w:val="0"/>
                <w:color w:val="000000"/>
                <w:sz w:val="18"/>
              </w:rPr>
              <w:t>LLM_API_KEY</w:t>
            </w:r>
          </w:p>
        </w:tc>
        <w:tc>
          <w:tcPr>
            <w:tcW w:type="dxa" w:w="6066"/>
            <w:vAlign w:val="center"/>
            <w:tcMar>
              <w:top w:w="95" w:type="dxa"/>
              <w:left w:w="95" w:type="dxa"/>
              <w:bottom w:w="95" w:type="dxa"/>
              <w:right w:w="95" w:type="dxa"/>
            </w:tcMar>
            <w:shd w:fill="F1F5F9"/>
          </w:tcPr>
          <w:p>
            <w:pPr>
              <w:spacing w:after="20" w:line="254" w:lineRule="auto"/>
            </w:pPr>
            <w:r>
              <w:rPr>
                <w:rFonts w:ascii="Arial" w:hAnsi="Arial"/>
                <w:b w:val="0"/>
                <w:color w:val="000000"/>
                <w:sz w:val="18"/>
              </w:rPr>
              <w:t>Khóa của dịch vụ model, chỉ đặt trên server</w:t>
            </w:r>
          </w:p>
        </w:tc>
      </w:tr>
      <w:tr>
        <w:trPr>
          <w:cantSplit/>
        </w:trPr>
        <w:tc>
          <w:tcPr>
            <w:tcW w:type="dxa" w:w="3572"/>
            <w:vAlign w:val="center"/>
            <w:tcMar>
              <w:top w:w="95" w:type="dxa"/>
              <w:left w:w="95" w:type="dxa"/>
              <w:bottom w:w="95" w:type="dxa"/>
              <w:right w:w="95" w:type="dxa"/>
            </w:tcMar>
            <w:shd w:fill="FFFFFF"/>
          </w:tcPr>
          <w:p>
            <w:pPr>
              <w:spacing w:after="20" w:line="254" w:lineRule="auto"/>
            </w:pPr>
            <w:r>
              <w:rPr>
                <w:rFonts w:ascii="Arial" w:hAnsi="Arial"/>
                <w:b w:val="0"/>
                <w:color w:val="000000"/>
                <w:sz w:val="18"/>
              </w:rPr>
              <w:t>EMBEDDING_PROVIDER</w:t>
            </w:r>
          </w:p>
        </w:tc>
        <w:tc>
          <w:tcPr>
            <w:tcW w:type="dxa" w:w="6066"/>
            <w:vAlign w:val="center"/>
            <w:tcMar>
              <w:top w:w="95" w:type="dxa"/>
              <w:left w:w="95" w:type="dxa"/>
              <w:bottom w:w="95" w:type="dxa"/>
              <w:right w:w="95" w:type="dxa"/>
            </w:tcMar>
            <w:shd w:fill="FFFFFF"/>
          </w:tcPr>
          <w:p>
            <w:pPr>
              <w:spacing w:after="20" w:line="254" w:lineRule="auto"/>
            </w:pPr>
            <w:r>
              <w:rPr>
                <w:rFonts w:ascii="Arial" w:hAnsi="Arial"/>
                <w:b w:val="0"/>
                <w:color w:val="000000"/>
                <w:sz w:val="18"/>
              </w:rPr>
              <w:t>openai hoặc huggingface khi dùng thật</w:t>
            </w:r>
          </w:p>
        </w:tc>
      </w:tr>
      <w:tr>
        <w:trPr>
          <w:cantSplit/>
        </w:trPr>
        <w:tc>
          <w:tcPr>
            <w:tcW w:type="dxa" w:w="3572"/>
            <w:vAlign w:val="center"/>
            <w:tcMar>
              <w:top w:w="95" w:type="dxa"/>
              <w:left w:w="95" w:type="dxa"/>
              <w:bottom w:w="95" w:type="dxa"/>
              <w:right w:w="95" w:type="dxa"/>
            </w:tcMar>
            <w:shd w:fill="F1F5F9"/>
          </w:tcPr>
          <w:p>
            <w:pPr>
              <w:spacing w:after="20" w:line="254" w:lineRule="auto"/>
            </w:pPr>
            <w:r>
              <w:rPr>
                <w:rFonts w:ascii="Arial" w:hAnsi="Arial"/>
                <w:b w:val="0"/>
                <w:color w:val="000000"/>
                <w:sz w:val="18"/>
              </w:rPr>
              <w:t>EMBEDDING_MODEL và REVISION</w:t>
            </w:r>
          </w:p>
        </w:tc>
        <w:tc>
          <w:tcPr>
            <w:tcW w:type="dxa" w:w="6066"/>
            <w:vAlign w:val="center"/>
            <w:tcMar>
              <w:top w:w="95" w:type="dxa"/>
              <w:left w:w="95" w:type="dxa"/>
              <w:bottom w:w="95" w:type="dxa"/>
              <w:right w:w="95" w:type="dxa"/>
            </w:tcMar>
            <w:shd w:fill="F1F5F9"/>
          </w:tcPr>
          <w:p>
            <w:pPr>
              <w:spacing w:after="20" w:line="254" w:lineRule="auto"/>
            </w:pPr>
            <w:r>
              <w:rPr>
                <w:rFonts w:ascii="Arial" w:hAnsi="Arial"/>
                <w:b w:val="0"/>
                <w:color w:val="000000"/>
                <w:sz w:val="18"/>
              </w:rPr>
              <w:t>Tên model và phiên bản namespace cache/index</w:t>
            </w:r>
          </w:p>
        </w:tc>
      </w:tr>
      <w:tr>
        <w:trPr>
          <w:cantSplit/>
        </w:trPr>
        <w:tc>
          <w:tcPr>
            <w:tcW w:type="dxa" w:w="3572"/>
            <w:vAlign w:val="center"/>
            <w:tcMar>
              <w:top w:w="95" w:type="dxa"/>
              <w:left w:w="95" w:type="dxa"/>
              <w:bottom w:w="95" w:type="dxa"/>
              <w:right w:w="95" w:type="dxa"/>
            </w:tcMar>
            <w:shd w:fill="FFFFFF"/>
          </w:tcPr>
          <w:p>
            <w:pPr>
              <w:spacing w:after="20" w:line="254" w:lineRule="auto"/>
            </w:pPr>
            <w:r>
              <w:rPr>
                <w:rFonts w:ascii="Arial" w:hAnsi="Arial"/>
                <w:b w:val="0"/>
                <w:color w:val="000000"/>
                <w:sz w:val="18"/>
              </w:rPr>
              <w:t>API_KEYS_JSON</w:t>
            </w:r>
          </w:p>
        </w:tc>
        <w:tc>
          <w:tcPr>
            <w:tcW w:type="dxa" w:w="6066"/>
            <w:vAlign w:val="center"/>
            <w:tcMar>
              <w:top w:w="95" w:type="dxa"/>
              <w:left w:w="95" w:type="dxa"/>
              <w:bottom w:w="95" w:type="dxa"/>
              <w:right w:w="95" w:type="dxa"/>
            </w:tcMar>
            <w:shd w:fill="FFFFFF"/>
          </w:tcPr>
          <w:p>
            <w:pPr>
              <w:spacing w:after="20" w:line="254" w:lineRule="auto"/>
            </w:pPr>
            <w:r>
              <w:rPr>
                <w:rFonts w:ascii="Arial" w:hAnsi="Arial"/>
                <w:b w:val="0"/>
                <w:color w:val="000000"/>
                <w:sz w:val="18"/>
              </w:rPr>
              <w:t>Ánh xạ khóa chatbot tới tenant trên server</w:t>
            </w:r>
          </w:p>
        </w:tc>
      </w:tr>
      <w:tr>
        <w:trPr>
          <w:cantSplit/>
        </w:trPr>
        <w:tc>
          <w:tcPr>
            <w:tcW w:type="dxa" w:w="3572"/>
            <w:vAlign w:val="center"/>
            <w:tcMar>
              <w:top w:w="95" w:type="dxa"/>
              <w:left w:w="95" w:type="dxa"/>
              <w:bottom w:w="95" w:type="dxa"/>
              <w:right w:w="95" w:type="dxa"/>
            </w:tcMar>
            <w:shd w:fill="F1F5F9"/>
          </w:tcPr>
          <w:p>
            <w:pPr>
              <w:spacing w:after="20" w:line="254" w:lineRule="auto"/>
            </w:pPr>
            <w:r>
              <w:rPr>
                <w:rFonts w:ascii="Arial" w:hAnsi="Arial"/>
                <w:b w:val="0"/>
                <w:color w:val="000000"/>
                <w:sz w:val="18"/>
              </w:rPr>
              <w:t>TTS_ENABLED và TTS_BASE_URL</w:t>
            </w:r>
          </w:p>
        </w:tc>
        <w:tc>
          <w:tcPr>
            <w:tcW w:type="dxa" w:w="6066"/>
            <w:vAlign w:val="center"/>
            <w:tcMar>
              <w:top w:w="95" w:type="dxa"/>
              <w:left w:w="95" w:type="dxa"/>
              <w:bottom w:w="95" w:type="dxa"/>
              <w:right w:w="95" w:type="dxa"/>
            </w:tcMar>
            <w:shd w:fill="F1F5F9"/>
          </w:tcPr>
          <w:p>
            <w:pPr>
              <w:spacing w:after="20" w:line="254" w:lineRule="auto"/>
            </w:pPr>
            <w:r>
              <w:rPr>
                <w:rFonts w:ascii="Arial" w:hAnsi="Arial"/>
                <w:b w:val="0"/>
                <w:color w:val="000000"/>
                <w:sz w:val="18"/>
              </w:rPr>
              <w:t>Bật voice và định tuyến tới ZeroTTS</w:t>
            </w:r>
          </w:p>
        </w:tc>
      </w:tr>
      <w:tr>
        <w:trPr>
          <w:cantSplit/>
        </w:trPr>
        <w:tc>
          <w:tcPr>
            <w:tcW w:type="dxa" w:w="3572"/>
            <w:vAlign w:val="center"/>
            <w:tcMar>
              <w:top w:w="95" w:type="dxa"/>
              <w:left w:w="95" w:type="dxa"/>
              <w:bottom w:w="95" w:type="dxa"/>
              <w:right w:w="95" w:type="dxa"/>
            </w:tcMar>
            <w:shd w:fill="FFFFFF"/>
          </w:tcPr>
          <w:p>
            <w:pPr>
              <w:spacing w:after="20" w:line="254" w:lineRule="auto"/>
            </w:pPr>
            <w:r>
              <w:rPr>
                <w:rFonts w:ascii="Arial" w:hAnsi="Arial"/>
                <w:b w:val="0"/>
                <w:color w:val="000000"/>
                <w:sz w:val="18"/>
              </w:rPr>
              <w:t>DATA_DIR</w:t>
            </w:r>
          </w:p>
        </w:tc>
        <w:tc>
          <w:tcPr>
            <w:tcW w:type="dxa" w:w="6066"/>
            <w:vAlign w:val="center"/>
            <w:tcMar>
              <w:top w:w="95" w:type="dxa"/>
              <w:left w:w="95" w:type="dxa"/>
              <w:bottom w:w="95" w:type="dxa"/>
              <w:right w:w="95" w:type="dxa"/>
            </w:tcMar>
            <w:shd w:fill="FFFFFF"/>
          </w:tcPr>
          <w:p>
            <w:pPr>
              <w:spacing w:after="20" w:line="254" w:lineRule="auto"/>
            </w:pPr>
            <w:r>
              <w:rPr>
                <w:rFonts w:ascii="Arial" w:hAnsi="Arial"/>
                <w:b w:val="0"/>
                <w:color w:val="000000"/>
                <w:sz w:val="18"/>
              </w:rPr>
              <w:t>Kho dữ liệu, index, cache, hội thoại và audio</w:t>
            </w:r>
          </w:p>
        </w:tc>
      </w:tr>
    </w:tbl>
    <w:p>
      <w:pPr>
        <w:spacing w:after="20"/>
      </w:pPr>
    </w:p>
    <w:p>
      <w:r>
        <w:rPr>
          <w:b w:val="0"/>
        </w:rPr>
        <w:t>Mỗi tenant có thư mục tài liệu/index và audio riêng. Mọi query session/reply/audio trong SQLite đều gắn tenant. ContextVar cách ly nguồn theo request. Người giữ các khóa cùng tenant chia sẻ kho và hội thoại của tenant đó.</w:t>
      </w:r>
    </w:p>
    <w:p>
      <w:r>
        <w:rPr>
          <w:b w:val="0"/>
        </w:rPr>
        <w:t>Hội thoại được lưu dưới dạng user và assistant rút gọn, cùng bản sao nguồn. Các request cùng phiên được nối tiếp bằng khóa để không mất lượt. Browser giữ khóa chatbot trong RAM, không đưa khóa vào localStorage hoặc query URL của âm thanh.</w:t>
      </w:r>
    </w:p>
    <w:p>
      <w:r>
        <w:rPr>
          <w:b w:val="0"/>
        </w:rPr>
        <w:t>Chạy một instance với workers 1. Trạng thái KB và khóa phiên nằm trong process. Cần SSO/RBAC theo người dùng và ACL tài liệu nếu hệ thống có nhiều mức quyền; bản 1.0.0 hiện dùng khóa theo tenant.</w:t>
      </w:r>
    </w:p>
    <w:p>
      <w:r>
        <w:rPr>
          <w:b w:val="0"/>
        </w:rPr>
        <w:t>Shared HTTP client được dùng cho LLM và embedding để tái sử dụng kết nối và được đóng khi server dừng. Index và model không được khởi tạo lại ở mỗi câu hỏi. Ingestion và retrieval đồng bộ chạy ngoài event loop.</w:t>
      </w:r>
    </w:p>
    <w:p>
      <w:r>
        <w:br w:type="page"/>
      </w:r>
    </w:p>
    <w:p>
      <w:pPr>
        <w:pStyle w:val="Heading1"/>
      </w:pPr>
      <w:r>
        <w:t>7 Chạy và chuyển sang API thật</w:t>
      </w:r>
    </w:p>
    <w:p>
      <w:r>
        <w:rPr>
          <w:b w:val="0"/>
        </w:rPr>
        <w:t>Giải nén bộ ZIP và mở PowerShell ở thư mục dự án. Giao diện đã build sẵn; lần chạy đầu chỉ cần Python 3.12. Các lệnh dùng đầy đủ đường dẫn virtualenv để không phụ thuộc việc kích hoạt môi trường.</w:t>
      </w:r>
    </w:p>
    <w:p>
      <w:pPr>
        <w:spacing w:after="40" w:line="247" w:lineRule="auto"/>
      </w:pPr>
      <w:r>
        <w:rPr>
          <w:rFonts w:ascii="Consolas" w:hAnsi="Consolas"/>
          <w:sz w:val="17"/>
        </w:rPr>
        <w:t>py -3.12 -m venv .venv</w:t>
      </w:r>
    </w:p>
    <w:p>
      <w:pPr>
        <w:spacing w:after="40" w:line="247" w:lineRule="auto"/>
      </w:pPr>
      <w:r>
        <w:rPr>
          <w:rFonts w:ascii="Consolas" w:hAnsi="Consolas"/>
          <w:sz w:val="17"/>
        </w:rPr>
        <w:t>.venv\Scripts\python.exe -m pip install -e ".[dev]"</w:t>
      </w:r>
    </w:p>
    <w:p>
      <w:pPr>
        <w:spacing w:after="40" w:line="247" w:lineRule="auto"/>
      </w:pPr>
      <w:r>
        <w:rPr>
          <w:rFonts w:ascii="Consolas" w:hAnsi="Consolas"/>
          <w:sz w:val="17"/>
        </w:rPr>
        <w:t>Copy-Item .env.example .env</w:t>
      </w:r>
    </w:p>
    <w:p>
      <w:pPr>
        <w:spacing w:after="40" w:line="247" w:lineRule="auto"/>
      </w:pPr>
      <w:r>
        <w:rPr>
          <w:rFonts w:ascii="Consolas" w:hAnsi="Consolas"/>
          <w:sz w:val="17"/>
        </w:rPr>
        <w:t>.venv\Scripts\python.exe scripts\seed_demo.py</w:t>
      </w:r>
    </w:p>
    <w:p>
      <w:pPr>
        <w:spacing w:after="40" w:line="247" w:lineRule="auto"/>
      </w:pPr>
      <w:r>
        <w:rPr>
          <w:rFonts w:ascii="Consolas" w:hAnsi="Consolas"/>
          <w:sz w:val="17"/>
        </w:rPr>
        <w:t>.venv\Scripts\python.exe -m uvicorn app.main:app --host 127.0.0.1</w:t>
      </w:r>
    </w:p>
    <w:p>
      <w:pPr>
        <w:spacing w:after="40" w:line="247" w:lineRule="auto"/>
      </w:pPr>
      <w:r>
        <w:rPr>
          <w:rFonts w:ascii="Consolas" w:hAnsi="Consolas"/>
          <w:sz w:val="17"/>
        </w:rPr>
        <w:t xml:space="preserve">  --port 8080 --workers 1 --no-proxy-headers</w:t>
      </w:r>
    </w:p>
    <w:p>
      <w:r>
        <w:rPr>
          <w:b w:val="0"/>
        </w:rPr>
        <w:t>Lệnh Uvicorn ở hai dòng trên cần gõ trên một dòng. Mở http://127.0.0.1:8080. Dữ liệu mẫu được đánh dấu giả lập; hỏi về thời hạn hoàn cước để thử nguồn. Hoặc upload DOCX/TXT của bạn và đặt câu hỏi. Có thể dùng start.ps1 cho lần khởi động sau.</w:t>
      </w:r>
    </w:p>
    <w:p>
      <w:r>
        <w:rPr>
          <w:b w:val="0"/>
        </w:rPr>
        <w:t>Khi chuyển sang hệ thống thật, dừng server và đặt DEMO_MODE=false. Điền endpoint, khóa và ID LLM/embedding; đặt EMBEDDING_PROVIDER=openai hoặc huggingface. Tạo API_KEYS_JSON với khóa ngẫu nhiên đủ dài. Bật TTS_ENABLED nếu cần voice. Dùng DATA_DIR riêng, ví dụ data-live, để tách index demo.</w:t>
      </w:r>
    </w:p>
    <w:p>
      <w:pPr>
        <w:spacing w:after="40" w:line="247" w:lineRule="auto"/>
      </w:pPr>
      <w:r>
        <w:rPr>
          <w:rFonts w:ascii="Consolas" w:hAnsi="Consolas"/>
          <w:sz w:val="17"/>
        </w:rPr>
        <w:t>.venv\Scripts\python.exe scripts\check_services.py --live --tts</w:t>
      </w:r>
    </w:p>
    <w:p>
      <w:r>
        <w:rPr>
          <w:b w:val="0"/>
        </w:rPr>
        <w:t>Lệnh kiểm tra trên gọi các dịch vụ thật bằng một câu ngắn giả lập và có thể dùng quota. Sau khi đạt, khởi động lại server, nhập khóa chatbot trong giao diện và nạp tài liệu thật. Nếu không có Bearer token riêng cho TTS thì để trống TTS_API_KEY.</w:t>
      </w:r>
    </w:p>
    <w:p>
      <w:r>
        <w:rPr>
          <w:b w:val="0"/>
        </w:rPr>
        <w:t>Docker Compose đã kèm trong code. Cần điền API key vì container có thể thấy client qua gateway Docker, sau đó chạy docker compose up --build -d. Cổng mặc định chỉ bind localhost và dữ liệu dùng volume. README chứa các lệnh Linux, frontend dev và reindex đầy đủ.</w:t>
      </w:r>
    </w:p>
    <w:p>
      <w:r>
        <w:br w:type="page"/>
      </w:r>
    </w:p>
    <w:p>
      <w:pPr>
        <w:pStyle w:val="Heading1"/>
      </w:pPr>
      <w:r>
        <w:t>8 Kiểm thử và tiêu chí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48"/>
        <w:gridCol w:w="6690"/>
      </w:tblGrid>
      <w:tr>
        <w:trPr>
          <w:cantSplit/>
          <w:tblHeader/>
        </w:trPr>
        <w:tc>
          <w:tcPr>
            <w:tcW w:type="dxa" w:w="2948"/>
            <w:vAlign w:val="center"/>
            <w:tcMar>
              <w:top w:w="95" w:type="dxa"/>
              <w:left w:w="95" w:type="dxa"/>
              <w:bottom w:w="95" w:type="dxa"/>
              <w:right w:w="95" w:type="dxa"/>
            </w:tcMar>
            <w:shd w:fill="19334E"/>
          </w:tcPr>
          <w:p>
            <w:pPr>
              <w:spacing w:after="20" w:line="254" w:lineRule="auto"/>
            </w:pPr>
            <w:r>
              <w:rPr>
                <w:rFonts w:ascii="Arial" w:hAnsi="Arial"/>
                <w:b/>
                <w:color w:val="FFFFFF"/>
                <w:sz w:val="18"/>
              </w:rPr>
              <w:t>Kiểm tra</w:t>
            </w:r>
          </w:p>
        </w:tc>
        <w:tc>
          <w:tcPr>
            <w:tcW w:type="dxa" w:w="6690"/>
            <w:vAlign w:val="center"/>
            <w:tcMar>
              <w:top w:w="95" w:type="dxa"/>
              <w:left w:w="95" w:type="dxa"/>
              <w:bottom w:w="95" w:type="dxa"/>
              <w:right w:w="95" w:type="dxa"/>
            </w:tcMar>
            <w:shd w:fill="19334E"/>
          </w:tcPr>
          <w:p>
            <w:pPr>
              <w:spacing w:after="20" w:line="254" w:lineRule="auto"/>
            </w:pPr>
            <w:r>
              <w:rPr>
                <w:rFonts w:ascii="Arial" w:hAnsi="Arial"/>
                <w:b/>
                <w:color w:val="FFFFFF"/>
                <w:sz w:val="18"/>
              </w:rPr>
              <w:t>Kết quả và phạm vi</w:t>
            </w:r>
          </w:p>
        </w:tc>
      </w:tr>
      <w:tr>
        <w:trPr>
          <w:cantSplit/>
        </w:trPr>
        <w:tc>
          <w:tcPr>
            <w:tcW w:type="dxa" w:w="2948"/>
            <w:vAlign w:val="center"/>
            <w:tcMar>
              <w:top w:w="95" w:type="dxa"/>
              <w:left w:w="95" w:type="dxa"/>
              <w:bottom w:w="95" w:type="dxa"/>
              <w:right w:w="95" w:type="dxa"/>
            </w:tcMar>
            <w:shd w:fill="FFFFFF"/>
          </w:tcPr>
          <w:p>
            <w:pPr>
              <w:spacing w:after="20" w:line="254" w:lineRule="auto"/>
            </w:pPr>
            <w:r>
              <w:rPr>
                <w:rFonts w:ascii="Arial" w:hAnsi="Arial"/>
                <w:b w:val="0"/>
                <w:color w:val="000000"/>
                <w:sz w:val="18"/>
              </w:rPr>
              <w:t>Backend Python</w:t>
            </w:r>
          </w:p>
        </w:tc>
        <w:tc>
          <w:tcPr>
            <w:tcW w:type="dxa" w:w="6690"/>
            <w:vAlign w:val="center"/>
            <w:tcMar>
              <w:top w:w="95" w:type="dxa"/>
              <w:left w:w="95" w:type="dxa"/>
              <w:bottom w:w="95" w:type="dxa"/>
              <w:right w:w="95" w:type="dxa"/>
            </w:tcMar>
            <w:shd w:fill="FFFFFF"/>
          </w:tcPr>
          <w:p>
            <w:pPr>
              <w:spacing w:after="20" w:line="254" w:lineRule="auto"/>
            </w:pPr>
            <w:r>
              <w:rPr>
                <w:rFonts w:ascii="Arial" w:hAnsi="Arial"/>
                <w:b w:val="0"/>
                <w:color w:val="000000"/>
                <w:sz w:val="18"/>
              </w:rPr>
              <w:t>50 test đạt với Deep Agents và LlamaIndex thật</w:t>
            </w:r>
          </w:p>
        </w:tc>
      </w:tr>
      <w:tr>
        <w:trPr>
          <w:cantSplit/>
        </w:trPr>
        <w:tc>
          <w:tcPr>
            <w:tcW w:type="dxa" w:w="2948"/>
            <w:vAlign w:val="center"/>
            <w:tcMar>
              <w:top w:w="95" w:type="dxa"/>
              <w:left w:w="95" w:type="dxa"/>
              <w:bottom w:w="95" w:type="dxa"/>
              <w:right w:w="95" w:type="dxa"/>
            </w:tcMar>
            <w:shd w:fill="F1F5F9"/>
          </w:tcPr>
          <w:p>
            <w:pPr>
              <w:spacing w:after="20" w:line="254" w:lineRule="auto"/>
            </w:pPr>
            <w:r>
              <w:rPr>
                <w:rFonts w:ascii="Arial" w:hAnsi="Arial"/>
                <w:b w:val="0"/>
                <w:color w:val="000000"/>
                <w:sz w:val="18"/>
              </w:rPr>
              <w:t>Frontend và âm thanh</w:t>
            </w:r>
          </w:p>
        </w:tc>
        <w:tc>
          <w:tcPr>
            <w:tcW w:type="dxa" w:w="6690"/>
            <w:vAlign w:val="center"/>
            <w:tcMar>
              <w:top w:w="95" w:type="dxa"/>
              <w:left w:w="95" w:type="dxa"/>
              <w:bottom w:w="95" w:type="dxa"/>
              <w:right w:w="95" w:type="dxa"/>
            </w:tcMar>
            <w:shd w:fill="F1F5F9"/>
          </w:tcPr>
          <w:p>
            <w:pPr>
              <w:spacing w:after="20" w:line="254" w:lineRule="auto"/>
            </w:pPr>
            <w:r>
              <w:rPr>
                <w:rFonts w:ascii="Arial" w:hAnsi="Arial"/>
                <w:b w:val="0"/>
                <w:color w:val="000000"/>
                <w:sz w:val="18"/>
              </w:rPr>
              <w:t>11 test Node đạt cho WAV streaming và SSE</w:t>
            </w:r>
          </w:p>
        </w:tc>
      </w:tr>
      <w:tr>
        <w:trPr>
          <w:cantSplit/>
        </w:trPr>
        <w:tc>
          <w:tcPr>
            <w:tcW w:type="dxa" w:w="2948"/>
            <w:vAlign w:val="center"/>
            <w:tcMar>
              <w:top w:w="95" w:type="dxa"/>
              <w:left w:w="95" w:type="dxa"/>
              <w:bottom w:w="95" w:type="dxa"/>
              <w:right w:w="95" w:type="dxa"/>
            </w:tcMar>
            <w:shd w:fill="FFFFFF"/>
          </w:tcPr>
          <w:p>
            <w:pPr>
              <w:spacing w:after="20" w:line="254" w:lineRule="auto"/>
            </w:pPr>
            <w:r>
              <w:rPr>
                <w:rFonts w:ascii="Arial" w:hAnsi="Arial"/>
                <w:b w:val="0"/>
                <w:color w:val="000000"/>
                <w:sz w:val="18"/>
              </w:rPr>
              <w:t>Contract LLM và embedding</w:t>
            </w:r>
          </w:p>
        </w:tc>
        <w:tc>
          <w:tcPr>
            <w:tcW w:type="dxa" w:w="6690"/>
            <w:vAlign w:val="center"/>
            <w:tcMar>
              <w:top w:w="95" w:type="dxa"/>
              <w:left w:w="95" w:type="dxa"/>
              <w:bottom w:w="95" w:type="dxa"/>
              <w:right w:w="95" w:type="dxa"/>
            </w:tcMar>
            <w:shd w:fill="FFFFFF"/>
          </w:tcPr>
          <w:p>
            <w:pPr>
              <w:spacing w:after="20" w:line="254" w:lineRule="auto"/>
            </w:pPr>
            <w:r>
              <w:rPr>
                <w:rFonts w:ascii="Arial" w:hAnsi="Arial"/>
                <w:b w:val="0"/>
                <w:color w:val="000000"/>
                <w:sz w:val="18"/>
              </w:rPr>
              <w:t>SDK thật, HTTP được mô phỏng, không dùng model trả phí</w:t>
            </w:r>
          </w:p>
        </w:tc>
      </w:tr>
      <w:tr>
        <w:trPr>
          <w:cantSplit/>
        </w:trPr>
        <w:tc>
          <w:tcPr>
            <w:tcW w:type="dxa" w:w="2948"/>
            <w:vAlign w:val="center"/>
            <w:tcMar>
              <w:top w:w="95" w:type="dxa"/>
              <w:left w:w="95" w:type="dxa"/>
              <w:bottom w:w="95" w:type="dxa"/>
              <w:right w:w="95" w:type="dxa"/>
            </w:tcMar>
            <w:shd w:fill="F1F5F9"/>
          </w:tcPr>
          <w:p>
            <w:pPr>
              <w:spacing w:after="20" w:line="254" w:lineRule="auto"/>
            </w:pPr>
            <w:r>
              <w:rPr>
                <w:rFonts w:ascii="Arial" w:hAnsi="Arial"/>
                <w:b w:val="0"/>
                <w:color w:val="000000"/>
                <w:sz w:val="18"/>
              </w:rPr>
              <w:t>Contract ZeroTTS</w:t>
            </w:r>
          </w:p>
        </w:tc>
        <w:tc>
          <w:tcPr>
            <w:tcW w:type="dxa" w:w="6690"/>
            <w:vAlign w:val="center"/>
            <w:tcMar>
              <w:top w:w="95" w:type="dxa"/>
              <w:left w:w="95" w:type="dxa"/>
              <w:bottom w:w="95" w:type="dxa"/>
              <w:right w:w="95" w:type="dxa"/>
            </w:tcMar>
            <w:shd w:fill="F1F5F9"/>
          </w:tcPr>
          <w:p>
            <w:pPr>
              <w:spacing w:after="20" w:line="254" w:lineRule="auto"/>
            </w:pPr>
            <w:r>
              <w:rPr>
                <w:rFonts w:ascii="Arial" w:hAnsi="Arial"/>
                <w:b w:val="0"/>
                <w:color w:val="000000"/>
                <w:sz w:val="18"/>
              </w:rPr>
              <w:t>Payload và path từ Postman, WAV/stream được mô phỏng</w:t>
            </w:r>
          </w:p>
        </w:tc>
      </w:tr>
    </w:tbl>
    <w:p>
      <w:pPr>
        <w:spacing w:after="20"/>
      </w:pPr>
    </w:p>
    <w:p>
      <w:r>
        <w:rPr>
          <w:b w:val="0"/>
        </w:rPr>
        <w:t>Các test bao phủ chạy task đồng thời, budget, timeout, lỗi một sub-agent, cách ly tenant, giữ hội thoại, upload TXT/DOCX, bảng, khởi động lại index, cache vector, nguồn không hợp lệ, AST calculator, lỗi TTS và byte WAV bị chia nhỏ.</w:t>
      </w:r>
    </w:p>
    <w:p>
      <w:r>
        <w:rPr>
          <w:b w:val="0"/>
        </w:rPr>
        <w:t>Test contract xác nhận ChatOpenAI và OpenAIEmbedding thực sự tạo request đúng, vào tool loop của harness và trả đáp án có nguồn. Test dùng phản hồi HTTP đã định nghĩa; không đo chất lượng LLM hay kết nối máy chủ VNPost thật.</w:t>
      </w:r>
    </w:p>
    <w:p>
      <w:r>
        <w:rPr>
          <w:b w:val="0"/>
        </w:rPr>
        <w:t>Để chốt model và tham số, xây bộ 100 đến 200 câu do người nghiệp vụ gán đáp án và đoạn nguồn. Tách tập chỉnh cấu hình và tập kiểm tra cuối. Bao gồm tra cứu, paraphrase, bảng/số liệu, so sánh tài liệu, câu không có đáp án, thiếu dữ kiện, xung đột và hỏi tiếp.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7257"/>
      </w:tblGrid>
      <w:tr>
        <w:trPr>
          <w:cantSplit/>
          <w:tblHeader/>
        </w:trPr>
        <w:tc>
          <w:tcPr>
            <w:tcW w:type="dxa" w:w="2381"/>
            <w:vAlign w:val="center"/>
            <w:tcMar>
              <w:top w:w="95" w:type="dxa"/>
              <w:left w:w="95" w:type="dxa"/>
              <w:bottom w:w="95" w:type="dxa"/>
              <w:right w:w="95" w:type="dxa"/>
            </w:tcMar>
            <w:shd w:fill="19334E"/>
          </w:tcPr>
          <w:p>
            <w:pPr>
              <w:spacing w:after="20" w:line="254" w:lineRule="auto"/>
            </w:pPr>
            <w:r>
              <w:rPr>
                <w:rFonts w:ascii="Arial" w:hAnsi="Arial"/>
                <w:b/>
                <w:color w:val="FFFFFF"/>
                <w:sz w:val="18"/>
              </w:rPr>
              <w:t>Nhóm chỉ số</w:t>
            </w:r>
          </w:p>
        </w:tc>
        <w:tc>
          <w:tcPr>
            <w:tcW w:type="dxa" w:w="7257"/>
            <w:vAlign w:val="center"/>
            <w:tcMar>
              <w:top w:w="95" w:type="dxa"/>
              <w:left w:w="95" w:type="dxa"/>
              <w:bottom w:w="95" w:type="dxa"/>
              <w:right w:w="95" w:type="dxa"/>
            </w:tcMar>
            <w:shd w:fill="19334E"/>
          </w:tcPr>
          <w:p>
            <w:pPr>
              <w:spacing w:after="20" w:line="254" w:lineRule="auto"/>
            </w:pPr>
            <w:r>
              <w:rPr>
                <w:rFonts w:ascii="Arial" w:hAnsi="Arial"/>
                <w:b/>
                <w:color w:val="FFFFFF"/>
                <w:sz w:val="18"/>
              </w:rPr>
              <w:t>Cách đo</w:t>
            </w:r>
          </w:p>
        </w:tc>
      </w:tr>
      <w:tr>
        <w:trPr>
          <w:cantSplit/>
        </w:trPr>
        <w:tc>
          <w:tcPr>
            <w:tcW w:type="dxa" w:w="2381"/>
            <w:vAlign w:val="center"/>
            <w:tcMar>
              <w:top w:w="95" w:type="dxa"/>
              <w:left w:w="95" w:type="dxa"/>
              <w:bottom w:w="95" w:type="dxa"/>
              <w:right w:w="95" w:type="dxa"/>
            </w:tcMar>
            <w:shd w:fill="FFFFFF"/>
          </w:tcPr>
          <w:p>
            <w:pPr>
              <w:spacing w:after="20" w:line="254" w:lineRule="auto"/>
            </w:pPr>
            <w:r>
              <w:rPr>
                <w:rFonts w:ascii="Arial" w:hAnsi="Arial"/>
                <w:b w:val="0"/>
                <w:color w:val="000000"/>
                <w:sz w:val="18"/>
              </w:rPr>
              <w:t>Retrieval</w:t>
            </w:r>
          </w:p>
        </w:tc>
        <w:tc>
          <w:tcPr>
            <w:tcW w:type="dxa" w:w="7257"/>
            <w:vAlign w:val="center"/>
            <w:tcMar>
              <w:top w:w="95" w:type="dxa"/>
              <w:left w:w="95" w:type="dxa"/>
              <w:bottom w:w="95" w:type="dxa"/>
              <w:right w:w="95" w:type="dxa"/>
            </w:tcMar>
            <w:shd w:fill="FFFFFF"/>
          </w:tcPr>
          <w:p>
            <w:pPr>
              <w:spacing w:after="20" w:line="254" w:lineRule="auto"/>
            </w:pPr>
            <w:r>
              <w:rPr>
                <w:rFonts w:ascii="Arial" w:hAnsi="Arial"/>
                <w:b w:val="0"/>
                <w:color w:val="000000"/>
                <w:sz w:val="18"/>
              </w:rPr>
              <w:t>Recall at K, MRR at K và kết quả câu không có đáp án</w:t>
            </w:r>
          </w:p>
        </w:tc>
      </w:tr>
      <w:tr>
        <w:trPr>
          <w:cantSplit/>
        </w:trPr>
        <w:tc>
          <w:tcPr>
            <w:tcW w:type="dxa" w:w="2381"/>
            <w:vAlign w:val="center"/>
            <w:tcMar>
              <w:top w:w="95" w:type="dxa"/>
              <w:left w:w="95" w:type="dxa"/>
              <w:bottom w:w="95" w:type="dxa"/>
              <w:right w:w="95" w:type="dxa"/>
            </w:tcMar>
            <w:shd w:fill="F1F5F9"/>
          </w:tcPr>
          <w:p>
            <w:pPr>
              <w:spacing w:after="20" w:line="254" w:lineRule="auto"/>
            </w:pPr>
            <w:r>
              <w:rPr>
                <w:rFonts w:ascii="Arial" w:hAnsi="Arial"/>
                <w:b w:val="0"/>
                <w:color w:val="000000"/>
                <w:sz w:val="18"/>
              </w:rPr>
              <w:t>Đáp án và nguồn</w:t>
            </w:r>
          </w:p>
        </w:tc>
        <w:tc>
          <w:tcPr>
            <w:tcW w:type="dxa" w:w="7257"/>
            <w:vAlign w:val="center"/>
            <w:tcMar>
              <w:top w:w="95" w:type="dxa"/>
              <w:left w:w="95" w:type="dxa"/>
              <w:bottom w:w="95" w:type="dxa"/>
              <w:right w:w="95" w:type="dxa"/>
            </w:tcMar>
            <w:shd w:fill="F1F5F9"/>
          </w:tcPr>
          <w:p>
            <w:pPr>
              <w:spacing w:after="20" w:line="254" w:lineRule="auto"/>
            </w:pPr>
            <w:r>
              <w:rPr>
                <w:rFonts w:ascii="Arial" w:hAnsi="Arial"/>
                <w:b w:val="0"/>
                <w:color w:val="000000"/>
                <w:sz w:val="18"/>
              </w:rPr>
              <w:t>Chấm sự kiện, đơn vị, số liệu và nguồn hỗ trợ từng câu</w:t>
            </w:r>
          </w:p>
        </w:tc>
      </w:tr>
      <w:tr>
        <w:trPr>
          <w:cantSplit/>
        </w:trPr>
        <w:tc>
          <w:tcPr>
            <w:tcW w:type="dxa" w:w="2381"/>
            <w:vAlign w:val="center"/>
            <w:tcMar>
              <w:top w:w="95" w:type="dxa"/>
              <w:left w:w="95" w:type="dxa"/>
              <w:bottom w:w="95" w:type="dxa"/>
              <w:right w:w="95" w:type="dxa"/>
            </w:tcMar>
            <w:shd w:fill="FFFFFF"/>
          </w:tcPr>
          <w:p>
            <w:pPr>
              <w:spacing w:after="20" w:line="254" w:lineRule="auto"/>
            </w:pPr>
            <w:r>
              <w:rPr>
                <w:rFonts w:ascii="Arial" w:hAnsi="Arial"/>
                <w:b w:val="0"/>
                <w:color w:val="000000"/>
                <w:sz w:val="18"/>
              </w:rPr>
              <w:t>Độ trễ</w:t>
            </w:r>
          </w:p>
        </w:tc>
        <w:tc>
          <w:tcPr>
            <w:tcW w:type="dxa" w:w="7257"/>
            <w:vAlign w:val="center"/>
            <w:tcMar>
              <w:top w:w="95" w:type="dxa"/>
              <w:left w:w="95" w:type="dxa"/>
              <w:bottom w:w="95" w:type="dxa"/>
              <w:right w:w="95" w:type="dxa"/>
            </w:tcMar>
            <w:shd w:fill="FFFFFF"/>
          </w:tcPr>
          <w:p>
            <w:pPr>
              <w:spacing w:after="20" w:line="254" w:lineRule="auto"/>
            </w:pPr>
            <w:r>
              <w:rPr>
                <w:rFonts w:ascii="Arial" w:hAnsi="Arial"/>
                <w:b w:val="0"/>
                <w:color w:val="000000"/>
                <w:sz w:val="18"/>
              </w:rPr>
              <w:t>p50 và p95 thấy chữ, nhận PCM và kết thúc ở tải 1 rồi 2 rồi 4</w:t>
            </w:r>
          </w:p>
        </w:tc>
      </w:tr>
      <w:tr>
        <w:trPr>
          <w:cantSplit/>
        </w:trPr>
        <w:tc>
          <w:tcPr>
            <w:tcW w:type="dxa" w:w="2381"/>
            <w:vAlign w:val="center"/>
            <w:tcMar>
              <w:top w:w="95" w:type="dxa"/>
              <w:left w:w="95" w:type="dxa"/>
              <w:bottom w:w="95" w:type="dxa"/>
              <w:right w:w="95" w:type="dxa"/>
            </w:tcMar>
            <w:shd w:fill="F1F5F9"/>
          </w:tcPr>
          <w:p>
            <w:pPr>
              <w:spacing w:after="20" w:line="254" w:lineRule="auto"/>
            </w:pPr>
            <w:r>
              <w:rPr>
                <w:rFonts w:ascii="Arial" w:hAnsi="Arial"/>
                <w:b w:val="0"/>
                <w:color w:val="000000"/>
                <w:sz w:val="18"/>
              </w:rPr>
              <w:t>Tài nguyên và chi phí</w:t>
            </w:r>
          </w:p>
        </w:tc>
        <w:tc>
          <w:tcPr>
            <w:tcW w:type="dxa" w:w="7257"/>
            <w:vAlign w:val="center"/>
            <w:tcMar>
              <w:top w:w="95" w:type="dxa"/>
              <w:left w:w="95" w:type="dxa"/>
              <w:bottom w:w="95" w:type="dxa"/>
              <w:right w:w="95" w:type="dxa"/>
            </w:tcMar>
            <w:shd w:fill="F1F5F9"/>
          </w:tcPr>
          <w:p>
            <w:pPr>
              <w:spacing w:after="20" w:line="254" w:lineRule="auto"/>
            </w:pPr>
            <w:r>
              <w:rPr>
                <w:rFonts w:ascii="Arial" w:hAnsi="Arial"/>
                <w:b w:val="0"/>
                <w:color w:val="000000"/>
                <w:sz w:val="18"/>
              </w:rPr>
              <w:t>Call, token, RAM/VRAM và thời gian synthesis trên hạ tầng thật</w:t>
            </w:r>
          </w:p>
        </w:tc>
      </w:tr>
    </w:tbl>
    <w:p>
      <w:pPr>
        <w:spacing w:after="20"/>
      </w:pPr>
    </w:p>
    <w:p>
      <w:r>
        <w:rPr>
          <w:b w:val="0"/>
        </w:rPr>
        <w:t>Công cụ evaluate_retrieval.py nhận JSONL đã gán nguồn và xuất báo cáo. Nó đo retrieval, không thay thế đánh giá tính đúng của câu trả lời. Chưa có số đo độ trễ, tỷ lệ đúng hay chịu tải với LLM và TTS thật trong bộ bàn giao này.</w:t>
      </w:r>
    </w:p>
    <w:p>
      <w:r>
        <w:br w:type="page"/>
      </w:r>
    </w:p>
    <w:p>
      <w:pPr>
        <w:pStyle w:val="Heading1"/>
      </w:pPr>
      <w:r>
        <w:t>9 Giới hạn và hướng mở rộng</w:t>
      </w:r>
    </w:p>
    <w:p>
      <w:r>
        <w:rPr>
          <w:b w:val="0"/>
        </w:rPr>
        <w:t>Bản triển khai phù hợp pilot một instance. Giới hạn mặc định 200 file và 10 triệu ký tự trích xuất mỗi tenant, 15 MB mỗi file, 4 câu hỏi hoạt động và 3 sub-agent mỗi request. Đây là giới hạn bảo vệ cấu hình, chưa phải mức chịu tải đã được chứng minh.</w:t>
      </w:r>
    </w:p>
    <w:p>
      <w:r>
        <w:rPr>
          <w:b w:val="0"/>
        </w:rPr>
        <w:t>Vector store đơn giản và BM25 nằm trong RAM. Upload và xóa rebuild snapshot, nhưng các vector không đổi được lấy từ cache. Với kho lớn hơn, cần đo RAM và thời gian indexing trước khi tăng các giới hạn.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6236"/>
      </w:tblGrid>
      <w:tr>
        <w:trPr>
          <w:cantSplit/>
          <w:tblHeader/>
        </w:trPr>
        <w:tc>
          <w:tcPr>
            <w:tcW w:type="dxa" w:w="3402"/>
            <w:vAlign w:val="center"/>
            <w:tcMar>
              <w:top w:w="95" w:type="dxa"/>
              <w:left w:w="95" w:type="dxa"/>
              <w:bottom w:w="95" w:type="dxa"/>
              <w:right w:w="95" w:type="dxa"/>
            </w:tcMar>
            <w:shd w:fill="19334E"/>
          </w:tcPr>
          <w:p>
            <w:pPr>
              <w:spacing w:after="20" w:line="254" w:lineRule="auto"/>
            </w:pPr>
            <w:r>
              <w:rPr>
                <w:rFonts w:ascii="Arial" w:hAnsi="Arial"/>
                <w:b/>
                <w:color w:val="FFFFFF"/>
                <w:sz w:val="18"/>
              </w:rPr>
              <w:t>Nhu cầu mở rộng</w:t>
            </w:r>
          </w:p>
        </w:tc>
        <w:tc>
          <w:tcPr>
            <w:tcW w:type="dxa" w:w="6236"/>
            <w:vAlign w:val="center"/>
            <w:tcMar>
              <w:top w:w="95" w:type="dxa"/>
              <w:left w:w="95" w:type="dxa"/>
              <w:bottom w:w="95" w:type="dxa"/>
              <w:right w:w="95" w:type="dxa"/>
            </w:tcMar>
            <w:shd w:fill="19334E"/>
          </w:tcPr>
          <w:p>
            <w:pPr>
              <w:spacing w:after="20" w:line="254" w:lineRule="auto"/>
            </w:pPr>
            <w:r>
              <w:rPr>
                <w:rFonts w:ascii="Arial" w:hAnsi="Arial"/>
                <w:b/>
                <w:color w:val="FFFFFF"/>
                <w:sz w:val="18"/>
              </w:rPr>
              <w:t>Thay đổi kiến trúc</w:t>
            </w:r>
          </w:p>
        </w:tc>
      </w:tr>
      <w:tr>
        <w:trPr>
          <w:cantSplit/>
        </w:trPr>
        <w:tc>
          <w:tcPr>
            <w:tcW w:type="dxa" w:w="3402"/>
            <w:vAlign w:val="center"/>
            <w:tcMar>
              <w:top w:w="95" w:type="dxa"/>
              <w:left w:w="95" w:type="dxa"/>
              <w:bottom w:w="95" w:type="dxa"/>
              <w:right w:w="95" w:type="dxa"/>
            </w:tcMar>
            <w:shd w:fill="FFFFFF"/>
          </w:tcPr>
          <w:p>
            <w:pPr>
              <w:spacing w:after="20" w:line="254" w:lineRule="auto"/>
            </w:pPr>
            <w:r>
              <w:rPr>
                <w:rFonts w:ascii="Arial" w:hAnsi="Arial"/>
                <w:b w:val="0"/>
                <w:color w:val="000000"/>
                <w:sz w:val="18"/>
              </w:rPr>
              <w:t>Nhiều tài liệu hoặc nhiều instance</w:t>
            </w:r>
          </w:p>
        </w:tc>
        <w:tc>
          <w:tcPr>
            <w:tcW w:type="dxa" w:w="6236"/>
            <w:vAlign w:val="center"/>
            <w:tcMar>
              <w:top w:w="95" w:type="dxa"/>
              <w:left w:w="95" w:type="dxa"/>
              <w:bottom w:w="95" w:type="dxa"/>
              <w:right w:w="95" w:type="dxa"/>
            </w:tcMar>
            <w:shd w:fill="FFFFFF"/>
          </w:tcPr>
          <w:p>
            <w:pPr>
              <w:spacing w:after="20" w:line="254" w:lineRule="auto"/>
            </w:pPr>
            <w:r>
              <w:rPr>
                <w:rFonts w:ascii="Arial" w:hAnsi="Arial"/>
                <w:b w:val="0"/>
                <w:color w:val="000000"/>
                <w:sz w:val="18"/>
              </w:rPr>
              <w:t>Vector database qua LlamaIndex, PostgreSQL và Redis</w:t>
            </w:r>
          </w:p>
        </w:tc>
      </w:tr>
      <w:tr>
        <w:trPr>
          <w:cantSplit/>
        </w:trPr>
        <w:tc>
          <w:tcPr>
            <w:tcW w:type="dxa" w:w="3402"/>
            <w:vAlign w:val="center"/>
            <w:tcMar>
              <w:top w:w="95" w:type="dxa"/>
              <w:left w:w="95" w:type="dxa"/>
              <w:bottom w:w="95" w:type="dxa"/>
              <w:right w:w="95" w:type="dxa"/>
            </w:tcMar>
            <w:shd w:fill="F1F5F9"/>
          </w:tcPr>
          <w:p>
            <w:pPr>
              <w:spacing w:after="20" w:line="254" w:lineRule="auto"/>
            </w:pPr>
            <w:r>
              <w:rPr>
                <w:rFonts w:ascii="Arial" w:hAnsi="Arial"/>
                <w:b w:val="0"/>
                <w:color w:val="000000"/>
                <w:sz w:val="18"/>
              </w:rPr>
              <w:t>Upload trả ngay</w:t>
            </w:r>
          </w:p>
        </w:tc>
        <w:tc>
          <w:tcPr>
            <w:tcW w:type="dxa" w:w="6236"/>
            <w:vAlign w:val="center"/>
            <w:tcMar>
              <w:top w:w="95" w:type="dxa"/>
              <w:left w:w="95" w:type="dxa"/>
              <w:bottom w:w="95" w:type="dxa"/>
              <w:right w:w="95" w:type="dxa"/>
            </w:tcMar>
            <w:shd w:fill="F1F5F9"/>
          </w:tcPr>
          <w:p>
            <w:pPr>
              <w:spacing w:after="20" w:line="254" w:lineRule="auto"/>
            </w:pPr>
            <w:r>
              <w:rPr>
                <w:rFonts w:ascii="Arial" w:hAnsi="Arial"/>
                <w:b w:val="0"/>
                <w:color w:val="000000"/>
                <w:sz w:val="18"/>
              </w:rPr>
              <w:t>Worker ingestion riêng, queue và job ID</w:t>
            </w:r>
          </w:p>
        </w:tc>
      </w:tr>
      <w:tr>
        <w:trPr>
          <w:cantSplit/>
        </w:trPr>
        <w:tc>
          <w:tcPr>
            <w:tcW w:type="dxa" w:w="3402"/>
            <w:vAlign w:val="center"/>
            <w:tcMar>
              <w:top w:w="95" w:type="dxa"/>
              <w:left w:w="95" w:type="dxa"/>
              <w:bottom w:w="95" w:type="dxa"/>
              <w:right w:w="95" w:type="dxa"/>
            </w:tcMar>
            <w:shd w:fill="FFFFFF"/>
          </w:tcPr>
          <w:p>
            <w:pPr>
              <w:spacing w:after="20" w:line="254" w:lineRule="auto"/>
            </w:pPr>
            <w:r>
              <w:rPr>
                <w:rFonts w:ascii="Arial" w:hAnsi="Arial"/>
                <w:b w:val="0"/>
                <w:color w:val="000000"/>
                <w:sz w:val="18"/>
              </w:rPr>
              <w:t>Nhiều mức quyền</w:t>
            </w:r>
          </w:p>
        </w:tc>
        <w:tc>
          <w:tcPr>
            <w:tcW w:type="dxa" w:w="6236"/>
            <w:vAlign w:val="center"/>
            <w:tcMar>
              <w:top w:w="95" w:type="dxa"/>
              <w:left w:w="95" w:type="dxa"/>
              <w:bottom w:w="95" w:type="dxa"/>
              <w:right w:w="95" w:type="dxa"/>
            </w:tcMar>
            <w:shd w:fill="FFFFFF"/>
          </w:tcPr>
          <w:p>
            <w:pPr>
              <w:spacing w:after="20" w:line="254" w:lineRule="auto"/>
            </w:pPr>
            <w:r>
              <w:rPr>
                <w:rFonts w:ascii="Arial" w:hAnsi="Arial"/>
                <w:b w:val="0"/>
                <w:color w:val="000000"/>
                <w:sz w:val="18"/>
              </w:rPr>
              <w:t>SSO theo người dùng và ACL lọc trước retrieval</w:t>
            </w:r>
          </w:p>
        </w:tc>
      </w:tr>
      <w:tr>
        <w:trPr>
          <w:cantSplit/>
        </w:trPr>
        <w:tc>
          <w:tcPr>
            <w:tcW w:type="dxa" w:w="3402"/>
            <w:vAlign w:val="center"/>
            <w:tcMar>
              <w:top w:w="95" w:type="dxa"/>
              <w:left w:w="95" w:type="dxa"/>
              <w:bottom w:w="95" w:type="dxa"/>
              <w:right w:w="95" w:type="dxa"/>
            </w:tcMar>
            <w:shd w:fill="F1F5F9"/>
          </w:tcPr>
          <w:p>
            <w:pPr>
              <w:spacing w:after="20" w:line="254" w:lineRule="auto"/>
            </w:pPr>
            <w:r>
              <w:rPr>
                <w:rFonts w:ascii="Arial" w:hAnsi="Arial"/>
                <w:b w:val="0"/>
                <w:color w:val="000000"/>
                <w:sz w:val="18"/>
              </w:rPr>
              <w:t>Ảnh scan hoặc PDF</w:t>
            </w:r>
          </w:p>
        </w:tc>
        <w:tc>
          <w:tcPr>
            <w:tcW w:type="dxa" w:w="6236"/>
            <w:vAlign w:val="center"/>
            <w:tcMar>
              <w:top w:w="95" w:type="dxa"/>
              <w:left w:w="95" w:type="dxa"/>
              <w:bottom w:w="95" w:type="dxa"/>
              <w:right w:w="95" w:type="dxa"/>
            </w:tcMar>
            <w:shd w:fill="F1F5F9"/>
          </w:tcPr>
          <w:p>
            <w:pPr>
              <w:spacing w:after="20" w:line="254" w:lineRule="auto"/>
            </w:pPr>
            <w:r>
              <w:rPr>
                <w:rFonts w:ascii="Arial" w:hAnsi="Arial"/>
                <w:b w:val="0"/>
                <w:color w:val="000000"/>
                <w:sz w:val="18"/>
              </w:rPr>
              <w:t>Parser/OCR riêng và kiểm tra cấu trúc tài liệu</w:t>
            </w:r>
          </w:p>
        </w:tc>
      </w:tr>
      <w:tr>
        <w:trPr>
          <w:cantSplit/>
        </w:trPr>
        <w:tc>
          <w:tcPr>
            <w:tcW w:type="dxa" w:w="3402"/>
            <w:vAlign w:val="center"/>
            <w:tcMar>
              <w:top w:w="95" w:type="dxa"/>
              <w:left w:w="95" w:type="dxa"/>
              <w:bottom w:w="95" w:type="dxa"/>
              <w:right w:w="95" w:type="dxa"/>
            </w:tcMar>
            <w:shd w:fill="FFFFFF"/>
          </w:tcPr>
          <w:p>
            <w:pPr>
              <w:spacing w:after="20" w:line="254" w:lineRule="auto"/>
            </w:pPr>
            <w:r>
              <w:rPr>
                <w:rFonts w:ascii="Arial" w:hAnsi="Arial"/>
                <w:b w:val="0"/>
                <w:color w:val="000000"/>
                <w:sz w:val="18"/>
              </w:rPr>
              <w:t>Nhập bằng giọng nói</w:t>
            </w:r>
          </w:p>
        </w:tc>
        <w:tc>
          <w:tcPr>
            <w:tcW w:type="dxa" w:w="6236"/>
            <w:vAlign w:val="center"/>
            <w:tcMar>
              <w:top w:w="95" w:type="dxa"/>
              <w:left w:w="95" w:type="dxa"/>
              <w:bottom w:w="95" w:type="dxa"/>
              <w:right w:w="95" w:type="dxa"/>
            </w:tcMar>
            <w:shd w:fill="FFFFFF"/>
          </w:tcPr>
          <w:p>
            <w:pPr>
              <w:spacing w:after="20" w:line="254" w:lineRule="auto"/>
            </w:pPr>
            <w:r>
              <w:rPr>
                <w:rFonts w:ascii="Arial" w:hAnsi="Arial"/>
                <w:b w:val="0"/>
                <w:color w:val="000000"/>
                <w:sz w:val="18"/>
              </w:rPr>
              <w:t>ASR trước API chat</w:t>
            </w:r>
          </w:p>
        </w:tc>
      </w:tr>
      <w:tr>
        <w:trPr>
          <w:cantSplit/>
        </w:trPr>
        <w:tc>
          <w:tcPr>
            <w:tcW w:type="dxa" w:w="3402"/>
            <w:vAlign w:val="center"/>
            <w:tcMar>
              <w:top w:w="95" w:type="dxa"/>
              <w:left w:w="95" w:type="dxa"/>
              <w:bottom w:w="95" w:type="dxa"/>
              <w:right w:w="95" w:type="dxa"/>
            </w:tcMar>
            <w:shd w:fill="F1F5F9"/>
          </w:tcPr>
          <w:p>
            <w:pPr>
              <w:spacing w:after="20" w:line="254" w:lineRule="auto"/>
            </w:pPr>
            <w:r>
              <w:rPr>
                <w:rFonts w:ascii="Arial" w:hAnsi="Arial"/>
                <w:b w:val="0"/>
                <w:color w:val="000000"/>
                <w:sz w:val="18"/>
              </w:rPr>
              <w:t>Câu hỏi khó và nguồn gần nhau</w:t>
            </w:r>
          </w:p>
        </w:tc>
        <w:tc>
          <w:tcPr>
            <w:tcW w:type="dxa" w:w="6236"/>
            <w:vAlign w:val="center"/>
            <w:tcMar>
              <w:top w:w="95" w:type="dxa"/>
              <w:left w:w="95" w:type="dxa"/>
              <w:bottom w:w="95" w:type="dxa"/>
              <w:right w:w="95" w:type="dxa"/>
            </w:tcMar>
            <w:shd w:fill="F1F5F9"/>
          </w:tcPr>
          <w:p>
            <w:pPr>
              <w:spacing w:after="20" w:line="254" w:lineRule="auto"/>
            </w:pPr>
            <w:r>
              <w:rPr>
                <w:rFonts w:ascii="Arial" w:hAnsi="Arial"/>
                <w:b w:val="0"/>
                <w:color w:val="000000"/>
                <w:sz w:val="18"/>
              </w:rPr>
              <w:t>Thử reranker sau khi đo retrieval và phần tăng độ trễ</w:t>
            </w:r>
          </w:p>
        </w:tc>
      </w:tr>
    </w:tbl>
    <w:p>
      <w:pPr>
        <w:spacing w:after="20"/>
      </w:pPr>
    </w:p>
    <w:p>
      <w:r>
        <w:rPr>
          <w:b w:val="0"/>
        </w:rPr>
        <w:t>Những hạng mục trong bảng là hướng mở rộng, chưa có trong code 1.0.0. Khi tăng quy mô, giữ hợp đồng nguồn và tenant của pilot để không đổi cách giao diện và supervisor nhận bằng chứng.</w:t>
      </w:r>
    </w:p>
    <w:p>
      <w:pPr>
        <w:pStyle w:val="Heading1"/>
      </w:pPr>
      <w:r>
        <w:t>Tài liệu để nhóm phát triển theo dõi</w:t>
      </w:r>
    </w:p>
    <w:p>
      <w:r>
        <w:rPr>
          <w:b w:val="0"/>
        </w:rPr>
        <w:t>README hướng dẫn chạy và cấu hình. docs/ARCHITECTURE.md mô tả chi tiết thiết kế và cơ sở lựa chọn. docs/API.md ghi hợp đồng endpoint. docs/VALIDATION.md ghi kiểm tra đã thực hiện. reference/ZeroTTS.postman_collection.json giữ bản API đối chiếu.</w:t>
      </w:r>
    </w:p>
    <w:p>
      <w:r>
        <w:rPr>
          <w:b w:val="0"/>
          <w:sz w:val="17"/>
        </w:rPr>
        <w:t>Deep Agents Subagents  https://docs.langchain.com/oss/python/deepagents/subagents</w:t>
      </w:r>
    </w:p>
    <w:p>
      <w:r>
        <w:rPr>
          <w:b w:val="0"/>
          <w:sz w:val="17"/>
        </w:rPr>
        <w:t>Deep Agents Customization  https://docs.langchain.com/oss/python/deepagents/customization</w:t>
      </w:r>
    </w:p>
    <w:p>
      <w:r>
        <w:rPr>
          <w:b w:val="0"/>
          <w:sz w:val="17"/>
        </w:rPr>
        <w:t>LlamaIndex Retriever  https://developers.llamaindex.ai/python/framework/module_guides/querying/retriever/</w:t>
      </w:r>
    </w:p>
    <w:p>
      <w:r>
        <w:rPr>
          <w:b w:val="0"/>
          <w:sz w:val="17"/>
        </w:rPr>
        <w:t>LlamaIndex Embedding  https://developers.llamaindex.ai/python/framework-api-reference/embeddings/openai/</w:t>
      </w:r>
    </w:p>
    <w:sectPr w:rsidR="00FC693F" w:rsidRPr="0006063C" w:rsidSect="00034616">
      <w:footerReference w:type="default" r:id="rId9"/>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VNPost Deep Agent 1.0.0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chatbot Deep Agent với RAG và ZeroTTS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