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Fonts w:ascii="Calibri" w:hAnsi="Calibri"/>
          <w:b/>
          <w:color w:val="0F172A"/>
          <w:sz w:val="36"/>
        </w:rPr>
        <w:t>HỆ THỐNG QUẢN LÝ BÃI XE THÔNG MINH</w:t>
      </w:r>
    </w:p>
    <w:p>
      <w:r>
        <w:rPr>
          <w:rFonts w:ascii="Calibri" w:hAnsi="Calibri"/>
          <w:rFonts w:ascii="Calibri" w:hAnsi="Calibri"/>
          <w:b/>
          <w:color w:val="2563EB"/>
          <w:sz w:val="28"/>
        </w:rPr>
        <w:t>TÀI LIỆU TỔNG HỢP SƠ ĐỒ TUẦN TỰ &amp; SƠ ĐỒ HOẠT ĐỘNG</w:t>
      </w:r>
    </w:p>
    <w:p>
      <w:r>
        <w:rPr>
          <w:rFonts w:ascii="Calibri" w:hAnsi="Calibri"/>
          <w:rFonts w:ascii="Calibri" w:hAnsi="Calibri"/>
          <w:i/>
          <w:color w:val="475569"/>
          <w:sz w:val="21"/>
        </w:rPr>
        <w:t>Đặc tả Sơ đồ tuần tự (UML 2.5 v2.0) và Sơ đồ hoạt động (UML 2.5 v1.0) cho 12 Use Case tiêu chuẩn</w:t>
      </w:r>
    </w:p>
    <w:tbl>
      <w:tblPr>
        <w:tblW w:type="auto" w:w="0"/>
        <w:jc w:val="left"/>
        <w:tblLayout w:type="fixed"/>
        <w:tblLook w:firstColumn="1" w:firstRow="1" w:lastColumn="0" w:lastRow="0" w:noHBand="0" w:noVBand="1" w:val="04A0"/>
      </w:tblPr>
      <w:tblGrid>
        <w:gridCol w:w="4680"/>
        <w:gridCol w:w="4680"/>
      </w:tblGrid>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Nguồn đặc tả</w:t>
            </w:r>
          </w:p>
        </w:tc>
        <w:tc>
          <w:tcPr>
            <w:tcW w:type="dxa" w:w="6480"/>
            <w:vAlign w:val="center"/>
          </w:tcPr>
          <w:p>
            <w:pPr>
              <w:spacing w:after="40" w:before="40" w:line="252" w:lineRule="auto"/>
              <w:jc w:val="left"/>
            </w:pPr>
            <w:r>
              <w:rPr>
                <w:rFonts w:ascii="Calibri" w:hAnsi="Calibri"/>
                <w:rFonts w:ascii="Calibri" w:hAnsi="Calibri"/>
                <w:b w:val="0"/>
                <w:sz w:val="18"/>
              </w:rPr>
              <w:t>Đặc tả UC_done.docx (Nhóm 10 — Đinh Tiến Mạnh, Tạ Văn Đức)</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Phạm vi hệ thống</w:t>
            </w:r>
          </w:p>
        </w:tc>
        <w:tc>
          <w:tcPr>
            <w:tcW w:type="dxa" w:w="6480"/>
            <w:vAlign w:val="center"/>
          </w:tcPr>
          <w:p>
            <w:pPr>
              <w:spacing w:after="40" w:before="40" w:line="252" w:lineRule="auto"/>
              <w:jc w:val="left"/>
            </w:pPr>
            <w:r>
              <w:rPr>
                <w:rFonts w:ascii="Calibri" w:hAnsi="Calibri"/>
                <w:rFonts w:ascii="Calibri" w:hAnsi="Calibri"/>
                <w:b w:val="0"/>
                <w:sz w:val="18"/>
              </w:rPr>
              <w:t>12 Use Case tiêu chuẩn (UC-001 đến UC-012)</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Quy ước sơ đồ</w:t>
            </w:r>
          </w:p>
        </w:tc>
        <w:tc>
          <w:tcPr>
            <w:tcW w:type="dxa" w:w="6480"/>
            <w:vAlign w:val="center"/>
          </w:tcPr>
          <w:p>
            <w:pPr>
              <w:spacing w:after="40" w:before="40" w:line="252" w:lineRule="auto"/>
              <w:jc w:val="left"/>
            </w:pPr>
            <w:r>
              <w:rPr>
                <w:rFonts w:ascii="Calibri" w:hAnsi="Calibri"/>
                <w:rFonts w:ascii="Calibri" w:hAnsi="Calibri"/>
                <w:b w:val="0"/>
                <w:sz w:val="18"/>
              </w:rPr>
              <w:t>Sequence Diagram (alt/else/except) &amp; Activity Diagram (Swimlanes/Decisions)</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Phiên bản tài liệu</w:t>
            </w:r>
          </w:p>
        </w:tc>
        <w:tc>
          <w:tcPr>
            <w:tcW w:type="dxa" w:w="6480"/>
            <w:vAlign w:val="center"/>
          </w:tcPr>
          <w:p>
            <w:pPr>
              <w:spacing w:after="40" w:before="40" w:line="252" w:lineRule="auto"/>
              <w:jc w:val="left"/>
            </w:pPr>
            <w:r>
              <w:rPr>
                <w:rFonts w:ascii="Calibri" w:hAnsi="Calibri"/>
                <w:rFonts w:ascii="Calibri" w:hAnsi="Calibri"/>
                <w:b w:val="0"/>
                <w:sz w:val="18"/>
              </w:rPr>
              <w:t>v1.0 — Tích hợp đồng bộ Sơ đồ tuần tự và Sơ đồ hoạt động kèm Mã nguồn StarUML</w:t>
            </w:r>
          </w:p>
        </w:tc>
      </w:tr>
    </w:tbl>
    <w:p>
      <w:pPr>
        <w:spacing w:after="240"/>
      </w:pPr>
    </w:p>
    <w:p>
      <w:pPr>
        <w:pStyle w:val="Heading1"/>
      </w:pPr>
      <w:r>
        <w:rPr>
          <w:rFonts w:ascii="Calibri" w:hAnsi="Calibri"/>
          <w:rFonts w:ascii="Calibri" w:hAnsi="Calibri"/>
          <w:b/>
          <w:color w:val="0F172A"/>
          <w:sz w:val="28"/>
        </w:rPr>
        <w:t>Hướng dẫn &amp; Quy ước Thiết kế Sơ đồ</w:t>
      </w:r>
    </w:p>
    <w:p>
      <w:pPr>
        <w:spacing w:line="276" w:lineRule="auto"/>
      </w:pPr>
      <w:r>
        <w:rPr>
          <w:rFonts w:ascii="Calibri" w:hAnsi="Calibri"/>
          <w:rFonts w:ascii="Calibri" w:hAnsi="Calibri"/>
          <w:color w:val="1E293B"/>
          <w:sz w:val="20"/>
        </w:rPr>
        <w:t>Tài liệu này tổng hợp toàn bộ các sơ đồ thiết kế cho 12 Use Case của hệ thống, bao gồm:</w:t>
        <w:br/>
        <w:t>1. Sơ đồ tuần tự (Sequence Diagram): Biểu diễn các thông điệp truyền tải giữa Actor, Giao diện, Dịch vụ nghiệp vụ và Kho dữ liệu. Luồng chính được đặt trong khối alt; các luồng thay thế (A) và ngoại lệ (E) được đặt trong các khối else tương ứng.</w:t>
        <w:br/>
        <w:t>2. Sơ đồ hoạt động (Activity Diagram): Biểu diễn luồng tiến trình công việc phân theo làn trách nhiệm (Swimlanes/Partition). Các điểm quyết định (Decision Node) biểu diễn phân nhánh luồng nghiệp vụ tương ứng.</w:t>
        <w:br/>
        <w:t>3. Mã nguồn vẽ sơ đồ: Cung cấp đầy đủ mã PlantUML cho cả hai loại sơ đồ, sẵn sàng nạp trực tiếp vào StarUML hoặc các trình biên dịch PlantUML.</w:t>
      </w:r>
    </w:p>
    <w:p>
      <w:r>
        <w:br w:type="page"/>
      </w:r>
    </w:p>
    <w:p>
      <w:pPr>
        <w:pStyle w:val="Heading1"/>
      </w:pPr>
      <w:r>
        <w:rPr>
          <w:rFonts w:ascii="Calibri" w:hAnsi="Calibri"/>
          <w:rFonts w:ascii="Calibri" w:hAnsi="Calibri"/>
          <w:b/>
          <w:color w:val="0F172A"/>
          <w:sz w:val="26"/>
        </w:rPr>
        <w:t>1. Sơ đồ tuần tự và hoạt động của Đăng nhập và phân quyền</w:t>
      </w:r>
    </w:p>
    <w:p>
      <w:pPr>
        <w:spacing w:after="120"/>
      </w:pPr>
      <w:r>
        <w:rPr>
          <w:rFonts w:ascii="Calibri" w:hAnsi="Calibri"/>
          <w:rFonts w:ascii="Calibri" w:hAnsi="Calibri"/>
          <w:i/>
          <w:color w:val="334155"/>
          <w:sz w:val="19"/>
        </w:rPr>
        <w:t>Mã Use Case: UC-001 | Mục đích: Xác thực người dùng, cấp phiên làm việc và áp dụng menu/quyền truy cập theo vai trò. Thể hiện luồng chính, luồng từ chối (A1), từ chối quyền (A2) và ngoại lệ CSDL (E1).</w:t>
        <w:br/>
        <w:t>Mô tả tiến trình xác thực thông tin tài khoản người dùng, kiểm tra phân quyền truy cập chức năng và xử lý các nhánh từ chối đăng nhập (A1), từ chối vượt quyền (A2) và lỗi kết nối CSDL (E1).</w:t>
      </w:r>
    </w:p>
    <w:p>
      <w:pPr>
        <w:pStyle w:val="Heading2"/>
      </w:pPr>
      <w:r>
        <w:rPr>
          <w:rFonts w:ascii="Calibri" w:hAnsi="Calibri"/>
          <w:rFonts w:ascii="Calibri" w:hAnsi="Calibri"/>
          <w:b/>
          <w:color w:val="1E293B"/>
          <w:sz w:val="22"/>
        </w:rPr>
        <w:t>1.1. Sơ đồ tuần tự của Đăng nhập và phân quyền</w:t>
      </w:r>
    </w:p>
    <w:p>
      <w:r>
        <w:drawing>
          <wp:inline xmlns:a="http://schemas.openxmlformats.org/drawingml/2006/main" xmlns:pic="http://schemas.openxmlformats.org/drawingml/2006/picture">
            <wp:extent cx="5943600" cy="4706588"/>
            <wp:docPr id="1" name="Picture 1"/>
            <wp:cNvGraphicFramePr>
              <a:graphicFrameLocks noChangeAspect="1"/>
            </wp:cNvGraphicFramePr>
            <a:graphic>
              <a:graphicData uri="http://schemas.openxmlformats.org/drawingml/2006/picture">
                <pic:pic>
                  <pic:nvPicPr>
                    <pic:cNvPr id="0" name="SEQ-001_v2.png"/>
                    <pic:cNvPicPr/>
                  </pic:nvPicPr>
                  <pic:blipFill>
                    <a:blip r:embed="rId9"/>
                    <a:stretch>
                      <a:fillRect/>
                    </a:stretch>
                  </pic:blipFill>
                  <pic:spPr>
                    <a:xfrm>
                      <a:off x="0" y="0"/>
                      <a:ext cx="5943600" cy="4706588"/>
                    </a:xfrm>
                    <a:prstGeom prst="rect"/>
                  </pic:spPr>
                </pic:pic>
              </a:graphicData>
            </a:graphic>
          </wp:inline>
        </w:drawing>
      </w:r>
    </w:p>
    <w:p>
      <w:pPr>
        <w:spacing w:before="80" w:after="200"/>
        <w:jc w:val="center"/>
      </w:pPr>
      <w:r>
        <w:rPr>
          <w:rFonts w:ascii="Calibri" w:hAnsi="Calibri"/>
          <w:rFonts w:ascii="Calibri" w:hAnsi="Calibri"/>
          <w:i/>
          <w:color w:val="64748B"/>
          <w:sz w:val="17"/>
        </w:rPr>
        <w:t>Hình — SEQ-001: Sơ đồ tuần tự UC-001 — Đăng nhập và phân quyền</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Gửi thông tin đăng nhập</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2. Yêu cầu xác thực</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3. Đối chiếu thông tin tài khoản</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4. Trả về thông tin vai trò &amp; quyền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Tạo phiên &amp; cấp quyền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6. Thông báo thành công &amp; cấp menu vai trò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Thông tin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Từ chối xác thực (sai tài khoản/mật khẩu)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Thông tin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A1.2: Thông báo không thể xác thực; kết thúc UC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có quyền chức năng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A2.1: Từ chối truy cập chức năng vượt quyền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E1.1: Lỗi kết nối CSDL / truy xuất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xác thực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không tạo phiên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yêu cầu thử lại (Return)</w:t>
            </w:r>
          </w:p>
        </w:tc>
      </w:tr>
    </w:tbl>
    <w:p>
      <w:pPr>
        <w:spacing w:after="120"/>
      </w:pPr>
    </w:p>
    <w:p>
      <w:pPr>
        <w:pStyle w:val="Heading2"/>
      </w:pPr>
      <w:r>
        <w:rPr>
          <w:rFonts w:ascii="Calibri" w:hAnsi="Calibri"/>
          <w:rFonts w:ascii="Calibri" w:hAnsi="Calibri"/>
          <w:b/>
          <w:color w:val="1E293B"/>
          <w:sz w:val="22"/>
        </w:rPr>
        <w:t>Mã PlantUML sơ đồ tuần tự của Đăng nhập và phân quyền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SEQ-001 — Đăng nhập và phân quyền</w:t>
              <w:br/>
              <w:t>hide footbox</w:t>
              <w:br/>
              <w:t>skinparam sequenceMessageAlign center</w:t>
              <w:br/>
              <w:t>skinparam responseMessageBelowArrow true</w:t>
              <w:br/>
              <w:t>participant "Actor" as P1</w:t>
              <w:br/>
              <w:t>participant "Giao diện" as P2</w:t>
              <w:br/>
              <w:t>participant "Dịch vụ xác thực" as P3</w:t>
              <w:br/>
              <w:t>participant "Kho tài khoản" as P4</w:t>
              <w:br/>
              <w:t>alt Luồng chính thành công</w:t>
              <w:br/>
              <w:t>P1 -&gt; P2 : 1. Gửi thông tin đăng nhập</w:t>
              <w:br/>
              <w:t>P2 -&gt; P3 : 2. Yêu cầu xác thực</w:t>
              <w:br/>
              <w:t>P3 -&gt; P4 : 3. Đối chiếu thông tin tài khoản</w:t>
              <w:br/>
              <w:t>P4 ---&gt; P3 : 4. Trả về thông tin vai trò &amp; quyền</w:t>
              <w:br/>
              <w:t>P3 ---&gt; P2 : 5. Tạo phiên &amp; cấp quyền thành công</w:t>
              <w:br/>
              <w:t>P2 ---&gt; P1 : 6. Thông báo thành công &amp; cấp menu vai trò</w:t>
              <w:br/>
              <w:t>else Luồng thay thế A1 — Thông tin không hợp lệ</w:t>
              <w:br/>
              <w:t>P3 ---&gt; P2 : A1.1: Từ chối xác thực (sai tài khoản/mật khẩu)</w:t>
              <w:br/>
              <w:t>P2 ---&gt; P1 : A1.2: Thông báo không thể xác thực; kết thúc UC</w:t>
              <w:br/>
              <w:t>else Luồng thay thế A2 — Không có quyền chức năng</w:t>
              <w:br/>
              <w:t>P2 ---&gt; P1 : A2.1: Từ chối truy cập chức năng vượt quyền</w:t>
              <w:br/>
              <w:t>else Luồng ngoại lệ E1 — Lỗi CSDL</w:t>
              <w:br/>
              <w:t>P4 ---&gt; P3 : E1.1: Lỗi kết nối CSDL / truy xuất dữ liệu</w:t>
              <w:br/>
              <w:t>P3 ---&gt; P2 : E1.2: Báo lỗi hệ thống, không tạo phiên</w:t>
              <w:br/>
              <w:t>P2 ---&gt; P1 : E1.3: Thông báo lỗi hệ thống, yêu cầu thử lại</w:t>
              <w:br/>
              <w:t>end</w:t>
              <w:br/>
              <w:t>@enduml</w:t>
            </w:r>
          </w:p>
        </w:tc>
      </w:tr>
    </w:tbl>
    <w:p>
      <w:pPr>
        <w:spacing w:after="120"/>
      </w:pPr>
    </w:p>
    <w:p>
      <w:pPr>
        <w:pStyle w:val="Heading2"/>
      </w:pPr>
      <w:r>
        <w:rPr>
          <w:rFonts w:ascii="Calibri" w:hAnsi="Calibri"/>
          <w:rFonts w:ascii="Calibri" w:hAnsi="Calibri"/>
          <w:b/>
          <w:color w:val="1E293B"/>
          <w:sz w:val="22"/>
        </w:rPr>
        <w:t>1.2. Sơ đồ hoạt động của Đăng nhập và phân quyền</w:t>
      </w:r>
    </w:p>
    <w:p>
      <w:r>
        <w:drawing>
          <wp:inline xmlns:a="http://schemas.openxmlformats.org/drawingml/2006/main" xmlns:pic="http://schemas.openxmlformats.org/drawingml/2006/picture">
            <wp:extent cx="5943600" cy="3770471"/>
            <wp:docPr id="2" name="Picture 2"/>
            <wp:cNvGraphicFramePr>
              <a:graphicFrameLocks noChangeAspect="1"/>
            </wp:cNvGraphicFramePr>
            <a:graphic>
              <a:graphicData uri="http://schemas.openxmlformats.org/drawingml/2006/picture">
                <pic:pic>
                  <pic:nvPicPr>
                    <pic:cNvPr id="0" name="act_01.png"/>
                    <pic:cNvPicPr/>
                  </pic:nvPicPr>
                  <pic:blipFill>
                    <a:blip r:embed="rId10"/>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1.2: Sơ đồ hoạt động UC-001 — Đăng nhập và phân quyền</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tên đăng nhập và mật khẩu</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Đối chiếu thông tin tài khoản với CSDL</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Thông tin đăng nhập hợp lệ</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Xác định vai trò và cấp phiên làm việc</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Có quyền truy cập chức năng yêu cầu</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Cấp menu chức năng phù hợp theo vai trò</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Đăng nhập thành công và truy cập hệ thống</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hợp lệ / Lỗi CSDL] -&gt; Báo lỗi không thể xác thực (A1) hoặc lỗi CSDL (E1)</w:t>
            </w:r>
          </w:p>
        </w:tc>
      </w:tr>
      <w:tr>
        <w:tc>
          <w:tcPr>
            <w:tcW w:type="dxa" w:w="2340"/>
            <w:vAlign w:val="center"/>
          </w:tcPr>
          <w:p>
            <w:pPr>
              <w:spacing w:after="40" w:before="40" w:line="252" w:lineRule="auto"/>
              <w:jc w:val="center"/>
            </w:pPr>
            <w:r>
              <w:rPr>
                <w:rFonts w:ascii="Calibri" w:hAnsi="Calibri"/>
                <w:rFonts w:ascii="Calibri" w:hAnsi="Calibri"/>
                <w:b w:val="0"/>
                <w:sz w:val="16"/>
              </w:rPr>
              <w:t>9</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và kết thúc Use Case</w:t>
            </w:r>
          </w:p>
        </w:tc>
      </w:tr>
    </w:tbl>
    <w:p>
      <w:pPr>
        <w:spacing w:after="120"/>
      </w:pPr>
    </w:p>
    <w:p>
      <w:pPr>
        <w:pStyle w:val="Heading2"/>
      </w:pPr>
      <w:r>
        <w:rPr>
          <w:rFonts w:ascii="Calibri" w:hAnsi="Calibri"/>
          <w:rFonts w:ascii="Calibri" w:hAnsi="Calibri"/>
          <w:b/>
          <w:color w:val="1E293B"/>
          <w:sz w:val="22"/>
        </w:rPr>
        <w:t>Mã PlantUML sơ đồ hoạt động của Đăng nhập và phân quyền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 Sơ đồ hoạt động của Đăng nhập và phân quyền</w:t>
              <w:br/>
              <w:t>skinparam ActivityFontSize 13</w:t>
              <w:br/>
              <w:t>skinparam ActivityBorderColor #1E293B</w:t>
              <w:br/>
              <w:t>skinparam ActivityBackgroundColor #F8FAFC</w:t>
              <w:br/>
              <w:t>skinparam ActivityDiamondBorderColor #D97706</w:t>
              <w:br/>
              <w:t>skinparam ActivityDiamondBackgroundColor #FEF3C7</w:t>
              <w:br/>
              <w:t>|Người dùng|</w:t>
              <w:br/>
              <w:t>start</w:t>
              <w:br/>
              <w:t>:Nhập tên đăng nhập và mật khẩu;</w:t>
              <w:br/>
              <w:t>|Hệ thống|</w:t>
              <w:br/>
              <w:t>:Đối chiếu thông tin tài khoản với CSDL;</w:t>
              <w:br/>
              <w:t>if (Thông tin đăng nhập hợp lệ?) then ([Đúng])</w:t>
              <w:br/>
              <w:t>:Xác định vai trò và cấp phiên làm việc;</w:t>
              <w:br/>
              <w:t>if (Có quyền truy cập chức năng yêu cầu?) then ([Đúng])</w:t>
              <w:br/>
              <w:t>:Cấp menu chức năng phù hợp theo vai trò;</w:t>
              <w:br/>
              <w:t>|Người dùng|</w:t>
              <w:br/>
              <w:t>:Đăng nhập thành công và truy cập hệ thống;</w:t>
              <w:br/>
              <w:t>stop</w:t>
              <w:br/>
              <w:t>|Hệ thống|</w:t>
              <w:br/>
              <w:t>else ([Không hợp lệ / Lỗi CSDL])</w:t>
              <w:br/>
              <w:t xml:space="preserve">  :Báo lỗi không thể xác thực (A1) hoặc lỗi CSDL (E1);</w:t>
              <w:br/>
              <w:t>|Người dùng|</w:t>
              <w:br/>
              <w:t>:Xem thông báo lỗi và kết thúc Use Case;</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2. Sơ đồ tuần tự và hoạt động của Quản lý tài khoản và phân quyền</w:t>
      </w:r>
    </w:p>
    <w:p>
      <w:pPr>
        <w:spacing w:after="120"/>
      </w:pPr>
      <w:r>
        <w:rPr>
          <w:rFonts w:ascii="Calibri" w:hAnsi="Calibri"/>
          <w:rFonts w:ascii="Calibri" w:hAnsi="Calibri"/>
          <w:i/>
          <w:color w:val="334155"/>
          <w:sz w:val="19"/>
        </w:rPr>
        <w:t>Mã Use Case: UC-002 | Mục đích: Cập nhật thông tin tài khoản hoặc phân quyền người dùng. Xử lý các luồng từ chối do dữ liệu không hợp lệ (A1), không đủ quyền (A2) và lỗi lưu CSDL (E1).</w:t>
        <w:br/>
        <w:t>Tiến trình quản lý thông tin tài khoản và cấp quyền theo vai trò do Quản lý thực hiện. Bao gồm kiểm tra quyền Quản lý (A2), kiểm tra dữ liệu hợp lệ (A1) và xử lý lỗi lưu CSDL (E1).</w:t>
      </w:r>
    </w:p>
    <w:p>
      <w:pPr>
        <w:pStyle w:val="Heading2"/>
      </w:pPr>
      <w:r>
        <w:rPr>
          <w:rFonts w:ascii="Calibri" w:hAnsi="Calibri"/>
          <w:rFonts w:ascii="Calibri" w:hAnsi="Calibri"/>
          <w:b/>
          <w:color w:val="1E293B"/>
          <w:sz w:val="22"/>
        </w:rPr>
        <w:t>2.1. Sơ đồ tuần tự của Quản lý tài khoản và phân quyền</w:t>
      </w:r>
    </w:p>
    <w:p>
      <w:r>
        <w:drawing>
          <wp:inline xmlns:a="http://schemas.openxmlformats.org/drawingml/2006/main" xmlns:pic="http://schemas.openxmlformats.org/drawingml/2006/picture">
            <wp:extent cx="5943600" cy="5553551"/>
            <wp:docPr id="3" name="Picture 3"/>
            <wp:cNvGraphicFramePr>
              <a:graphicFrameLocks noChangeAspect="1"/>
            </wp:cNvGraphicFramePr>
            <a:graphic>
              <a:graphicData uri="http://schemas.openxmlformats.org/drawingml/2006/picture">
                <pic:pic>
                  <pic:nvPicPr>
                    <pic:cNvPr id="0" name="SEQ-002_v2.png"/>
                    <pic:cNvPicPr/>
                  </pic:nvPicPr>
                  <pic:blipFill>
                    <a:blip r:embed="rId11"/>
                    <a:stretch>
                      <a:fillRect/>
                    </a:stretch>
                  </pic:blipFill>
                  <pic:spPr>
                    <a:xfrm>
                      <a:off x="0" y="0"/>
                      <a:ext cx="5943600" cy="5553551"/>
                    </a:xfrm>
                    <a:prstGeom prst="rect"/>
                  </pic:spPr>
                </pic:pic>
              </a:graphicData>
            </a:graphic>
          </wp:inline>
        </w:drawing>
      </w:r>
    </w:p>
    <w:p>
      <w:pPr>
        <w:spacing w:before="80" w:after="200"/>
        <w:jc w:val="center"/>
      </w:pPr>
      <w:r>
        <w:rPr>
          <w:rFonts w:ascii="Calibri" w:hAnsi="Calibri"/>
          <w:rFonts w:ascii="Calibri" w:hAnsi="Calibri"/>
          <w:i/>
          <w:color w:val="64748B"/>
          <w:sz w:val="17"/>
        </w:rPr>
        <w:t>Hình — SEQ-002: Sơ đồ tuần tự UC-002 — Quản lý tài khoản và phân quyền</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thao tác &amp; gửi thay đổi tài khoản</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2. Yêu cầu cập nhật tài khoản/quyền</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3. Kiểm tra quyền Quản lý &amp; dữ liệu</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4. Xác nhận hợp lệ &amp; đủ quyền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5. Lưu thay đổi tài khoản/quyền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6. Kết quả lưu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Trạng thái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Thông báo cập nhật tài khoản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lỗi dữ liệu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A1.2: Yêu cầu điều chỉnh lại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Actor không có quyền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Từ chối thao tác (Không đủ quyền)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Actor không có quyền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Thông báo không có quyền thực hiện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tài khoản</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E1.1: Lỗi không thể lưu CSDL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tài khoản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không xác nhận cập nhật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Hiển thị thông báo lỗi lưu dữ liệu (Return)</w:t>
            </w:r>
          </w:p>
        </w:tc>
      </w:tr>
    </w:tbl>
    <w:p>
      <w:pPr>
        <w:spacing w:after="120"/>
      </w:pPr>
    </w:p>
    <w:p>
      <w:pPr>
        <w:pStyle w:val="Heading2"/>
      </w:pPr>
      <w:r>
        <w:rPr>
          <w:rFonts w:ascii="Calibri" w:hAnsi="Calibri"/>
          <w:rFonts w:ascii="Calibri" w:hAnsi="Calibri"/>
          <w:b/>
          <w:color w:val="1E293B"/>
          <w:sz w:val="22"/>
        </w:rPr>
        <w:t>Mã PlantUML sơ đồ tuần tự của Quản lý tài khoản và phân quyền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SEQ-002 — Quản lý tài khoản và phân quyền</w:t>
              <w:br/>
              <w:t>hide footbox</w:t>
              <w:br/>
              <w:t>skinparam sequenceMessageAlign center</w:t>
              <w:br/>
              <w:t>skinparam responseMessageBelowArrow true</w:t>
              <w:br/>
              <w:t>participant "Quản lý" as P1</w:t>
              <w:br/>
              <w:t>participant "Giao diện" as P2</w:t>
              <w:br/>
              <w:t>participant "Dịch vụ tài khoản" as P3</w:t>
              <w:br/>
              <w:t>participant "Kho tài khoản" as P4</w:t>
              <w:br/>
              <w:t>alt Luồng chính thành công</w:t>
              <w:br/>
              <w:t>P1 -&gt; P2 : 1. Chọn thao tác &amp; gửi thay đổi tài khoản</w:t>
              <w:br/>
              <w:t>P2 -&gt; P3 : 2. Yêu cầu cập nhật tài khoản/quyền</w:t>
              <w:br/>
              <w:t>P3 -&gt; P4 : 3. Kiểm tra quyền Quản lý &amp; dữ liệu</w:t>
              <w:br/>
              <w:t>P4 ---&gt; P3 : 4. Xác nhận hợp lệ &amp; đủ quyền</w:t>
              <w:br/>
              <w:t>P3 -&gt; P4 : 5. Lưu thay đổi tài khoản/quyền</w:t>
              <w:br/>
              <w:t>P4 ---&gt; P3 : 6. Kết quả lưu thành công</w:t>
              <w:br/>
              <w:t>P3 ---&gt; P2 : 7. Trạng thái cập nhật thành công</w:t>
              <w:br/>
              <w:t>P2 ---&gt; P1 : 8. Thông báo cập nhật tài khoản thành công</w:t>
              <w:br/>
              <w:t>else Luồng thay thế A1 — Dữ liệu không hợp lệ</w:t>
              <w:br/>
              <w:t>P3 ---&gt; P2 : A1.1: Báo lỗi dữ liệu không hợp lệ</w:t>
              <w:br/>
              <w:t>P2 ---&gt; P1 : A1.2: Yêu cầu điều chỉnh lại dữ liệu</w:t>
              <w:br/>
              <w:t>else Luồng thay thế A2 — Actor không có quyền</w:t>
              <w:br/>
              <w:t>P3 ---&gt; P2 : A2.1: Từ chối thao tác (Không đủ quyền)</w:t>
              <w:br/>
              <w:t>P2 ---&gt; P1 : A2.2: Thông báo không có quyền thực hiện</w:t>
              <w:br/>
              <w:t>else Luồng ngoại lệ E1 — Lỗi lưu CSDL</w:t>
              <w:br/>
              <w:t>P4 ---&gt; P3 : E1.1: Lỗi không thể lưu CSDL</w:t>
              <w:br/>
              <w:t>P3 ---&gt; P2 : E1.2: Báo lỗi hệ thống, không xác nhận cập nhật</w:t>
              <w:br/>
              <w:t>P2 ---&gt; P1 : E1.3: Hiển thị thông báo lỗi lưu dữ liệu</w:t>
              <w:br/>
              <w:t>end</w:t>
              <w:br/>
              <w:t>@enduml</w:t>
            </w:r>
          </w:p>
        </w:tc>
      </w:tr>
    </w:tbl>
    <w:p>
      <w:pPr>
        <w:spacing w:after="120"/>
      </w:pPr>
    </w:p>
    <w:p>
      <w:pPr>
        <w:pStyle w:val="Heading2"/>
      </w:pPr>
      <w:r>
        <w:rPr>
          <w:rFonts w:ascii="Calibri" w:hAnsi="Calibri"/>
          <w:rFonts w:ascii="Calibri" w:hAnsi="Calibri"/>
          <w:b/>
          <w:color w:val="1E293B"/>
          <w:sz w:val="22"/>
        </w:rPr>
        <w:t>2.2. Sơ đồ hoạt động của Quản lý tài khoản và phân quyền</w:t>
      </w:r>
    </w:p>
    <w:p>
      <w:r>
        <w:drawing>
          <wp:inline xmlns:a="http://schemas.openxmlformats.org/drawingml/2006/main" xmlns:pic="http://schemas.openxmlformats.org/drawingml/2006/picture">
            <wp:extent cx="5943600" cy="3770471"/>
            <wp:docPr id="4" name="Picture 4"/>
            <wp:cNvGraphicFramePr>
              <a:graphicFrameLocks noChangeAspect="1"/>
            </wp:cNvGraphicFramePr>
            <a:graphic>
              <a:graphicData uri="http://schemas.openxmlformats.org/drawingml/2006/picture">
                <pic:pic>
                  <pic:nvPicPr>
                    <pic:cNvPr id="0" name="act_02.png"/>
                    <pic:cNvPicPr/>
                  </pic:nvPicPr>
                  <pic:blipFill>
                    <a:blip r:embed="rId12"/>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2.2: Sơ đồ hoạt động UC-002 — Quản lý tài khoản và phân quyền</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Chọn thao tác &amp; cung cấp thay đổi tài khoản/quyền</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quyền Quản lý &amp; kiểm tra định dạng dữ liệu</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Quản lý đủ quyền &amp; Dữ liệu hợp lệ</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Lưu thay đổi tài khoản/quyền vào CSDL</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Nhận thông báo cập nhật thành công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hợp lệ] -&gt; Từ chối thao tác (A2) hoặc Báo lỗi dữ liệu không hợp lệ (A1)</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từ chối / Yêu cầu điều chỉnh lại</w:t>
            </w:r>
          </w:p>
        </w:tc>
      </w:tr>
    </w:tbl>
    <w:p>
      <w:pPr>
        <w:spacing w:after="120"/>
      </w:pPr>
    </w:p>
    <w:p>
      <w:pPr>
        <w:pStyle w:val="Heading2"/>
      </w:pPr>
      <w:r>
        <w:rPr>
          <w:rFonts w:ascii="Calibri" w:hAnsi="Calibri"/>
          <w:rFonts w:ascii="Calibri" w:hAnsi="Calibri"/>
          <w:b/>
          <w:color w:val="1E293B"/>
          <w:sz w:val="22"/>
        </w:rPr>
        <w:t>Mã PlantUML sơ đồ hoạt động của Quản lý tài khoản và phân quyền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2. Sơ đồ hoạt động của Quản lý tài khoản và phân quyền</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:Chọn thao tác &amp; cung cấp thay đổi tài khoản/quyền;</w:t>
              <w:br/>
              <w:t>|Hệ thống|</w:t>
              <w:br/>
              <w:t>:Kiểm tra quyền Quản lý &amp; kiểm tra định dạng dữ liệu;</w:t>
              <w:br/>
              <w:t>if (Quản lý đủ quyền &amp; Dữ liệu hợp lệ?) then ([Đúng])</w:t>
              <w:br/>
              <w:t>:Lưu thay đổi tài khoản/quyền vào CSDL;</w:t>
              <w:br/>
              <w:t>|Quản lý|</w:t>
              <w:br/>
              <w:t>:Nhận thông báo cập nhật thành công;</w:t>
              <w:br/>
              <w:t>stop</w:t>
              <w:br/>
              <w:t>|Hệ thống|</w:t>
              <w:br/>
              <w:t>else ([Không hợp lệ])</w:t>
              <w:br/>
              <w:t xml:space="preserve">  :Từ chối thao tác (A2) hoặc Báo lỗi dữ liệu không hợp lệ (A1);</w:t>
              <w:br/>
              <w:t>|Quản lý|</w:t>
              <w:br/>
              <w:t>:Xem thông báo từ chối / Yêu cầu điều chỉnh lại;</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3. Sơ đồ tuần tự và hoạt động của Quản lý khu vực, vị trí đỗ và loại xe</w:t>
      </w:r>
    </w:p>
    <w:p>
      <w:pPr>
        <w:spacing w:after="120"/>
      </w:pPr>
      <w:r>
        <w:rPr>
          <w:rFonts w:ascii="Calibri" w:hAnsi="Calibri"/>
          <w:rFonts w:ascii="Calibri" w:hAnsi="Calibri"/>
          <w:i/>
          <w:color w:val="334155"/>
          <w:sz w:val="19"/>
        </w:rPr>
        <w:t>Mã Use Case: UC-003 | Mục đích: Thiết lập và duy trì danh mục bãi xe. Bao gồm luồng chính thành công, luồng báo lỗi dữ liệu danh mục không hợp lệ (A1) và ngoại lệ lỗi CSDL (E1).</w:t>
        <w:br/>
        <w:t>Tiến trình cấu hình danh mục khu vực bãi xe, số lượng vị trí đỗ và các loại phương tiện. Bao gồm rẽ nhánh kiểm tra dữ liệu trùng/thiếu (A1) và xử lý lỗi kết nối CSDL (E1).</w:t>
      </w:r>
    </w:p>
    <w:p>
      <w:pPr>
        <w:pStyle w:val="Heading2"/>
      </w:pPr>
      <w:r>
        <w:rPr>
          <w:rFonts w:ascii="Calibri" w:hAnsi="Calibri"/>
          <w:rFonts w:ascii="Calibri" w:hAnsi="Calibri"/>
          <w:b/>
          <w:color w:val="1E293B"/>
          <w:sz w:val="22"/>
        </w:rPr>
        <w:t>3.1. Sơ đồ tuần tự của Quản lý khu vực, vị trí đỗ và loại xe</w:t>
      </w:r>
    </w:p>
    <w:p>
      <w:r>
        <w:drawing>
          <wp:inline xmlns:a="http://schemas.openxmlformats.org/drawingml/2006/main" xmlns:pic="http://schemas.openxmlformats.org/drawingml/2006/picture">
            <wp:extent cx="5943600" cy="4294251"/>
            <wp:docPr id="5" name="Picture 5"/>
            <wp:cNvGraphicFramePr>
              <a:graphicFrameLocks noChangeAspect="1"/>
            </wp:cNvGraphicFramePr>
            <a:graphic>
              <a:graphicData uri="http://schemas.openxmlformats.org/drawingml/2006/picture">
                <pic:pic>
                  <pic:nvPicPr>
                    <pic:cNvPr id="0" name="SEQ-003_v2.png"/>
                    <pic:cNvPicPr/>
                  </pic:nvPicPr>
                  <pic:blipFill>
                    <a:blip r:embed="rId13"/>
                    <a:stretch>
                      <a:fillRect/>
                    </a:stretch>
                  </pic:blipFill>
                  <pic:spPr>
                    <a:xfrm>
                      <a:off x="0" y="0"/>
                      <a:ext cx="5943600" cy="4294251"/>
                    </a:xfrm>
                    <a:prstGeom prst="rect"/>
                  </pic:spPr>
                </pic:pic>
              </a:graphicData>
            </a:graphic>
          </wp:inline>
        </w:drawing>
      </w:r>
    </w:p>
    <w:p>
      <w:pPr>
        <w:spacing w:before="80" w:after="200"/>
        <w:jc w:val="center"/>
      </w:pPr>
      <w:r>
        <w:rPr>
          <w:rFonts w:ascii="Calibri" w:hAnsi="Calibri"/>
          <w:rFonts w:ascii="Calibri" w:hAnsi="Calibri"/>
          <w:i/>
          <w:color w:val="64748B"/>
          <w:sz w:val="17"/>
        </w:rPr>
        <w:t>Hình — SEQ-003: Sơ đồ tuần tự UC-003 — Quản lý khu vực, vị trí đỗ và loại xe</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chức năng &amp; nhập dữ liệu danh mục</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2. Yêu cầu cập nhật danh mục</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Kiểm tra dữ liệu &amp; lưu danh mục</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4. Lưu dữ liệu danh mục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Trả kết quả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6. Hiển thị danh mục mới &amp; thông báo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lỗi dữ liệu trùng hoặc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A1.2: Yêu cầu điều chỉnh thông tin danh mục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E1.1: Lỗi kết nối / lưu CSDL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danh mục</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không thể hoàn tất lưu trữ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(Return)</w:t>
            </w:r>
          </w:p>
        </w:tc>
      </w:tr>
    </w:tbl>
    <w:p>
      <w:pPr>
        <w:spacing w:after="120"/>
      </w:pPr>
    </w:p>
    <w:p>
      <w:pPr>
        <w:pStyle w:val="Heading2"/>
      </w:pPr>
      <w:r>
        <w:rPr>
          <w:rFonts w:ascii="Calibri" w:hAnsi="Calibri"/>
          <w:rFonts w:ascii="Calibri" w:hAnsi="Calibri"/>
          <w:b/>
          <w:color w:val="1E293B"/>
          <w:sz w:val="22"/>
        </w:rPr>
        <w:t>Mã PlantUML sơ đồ tuần tự của Quản lý khu vực, vị trí đỗ và loại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SEQ-003 — Quản lý khu vực, vị trí đỗ và loại xe</w:t>
              <w:br/>
              <w:t>hide footbox</w:t>
              <w:br/>
              <w:t>skinparam sequenceMessageAlign center</w:t>
              <w:br/>
              <w:t>skinparam responseMessageBelowArrow true</w:t>
              <w:br/>
              <w:t>participant "Quản lý" as P1</w:t>
              <w:br/>
              <w:t>participant "Giao diện" as P2</w:t>
              <w:br/>
              <w:t>participant "Dịch vụ danh mục" as P3</w:t>
              <w:br/>
              <w:t>participant "Kho dữ liệu" as P4</w:t>
              <w:br/>
              <w:t>alt Luồng chính thành công</w:t>
              <w:br/>
              <w:t>P1 -&gt; P2 : 1. Chọn chức năng &amp; nhập dữ liệu danh mục</w:t>
              <w:br/>
              <w:t>P2 -&gt; P3 : 2. Yêu cầu cập nhật danh mục</w:t>
              <w:br/>
              <w:t>P3 -&gt; P4 : 3. Kiểm tra dữ liệu &amp; lưu danh mục</w:t>
              <w:br/>
              <w:t>P4 ---&gt; P3 : 4. Lưu dữ liệu danh mục thành công</w:t>
              <w:br/>
              <w:t>P3 ---&gt; P2 : 5. Trả kết quả cập nhật thành công</w:t>
              <w:br/>
              <w:t>P2 ---&gt; P1 : 6. Hiển thị danh mục mới &amp; thông báo thành công</w:t>
              <w:br/>
              <w:t>else Luồng thay thế A1 — Dữ liệu không hợp lệ</w:t>
              <w:br/>
              <w:t>P3 ---&gt; P2 : A1.1: Báo lỗi dữ liệu trùng hoặc không hợp lệ</w:t>
              <w:br/>
              <w:t>P2 ---&gt; P1 : A1.2: Yêu cầu điều chỉnh thông tin danh mục</w:t>
              <w:br/>
              <w:t>else Luồng ngoại lệ E1 — Lỗi lưu CSDL</w:t>
              <w:br/>
              <w:t>P4 ---&gt; P3 : E1.1: Lỗi kết nối / lưu CSDL</w:t>
              <w:br/>
              <w:t>P3 ---&gt; P2 : E1.2: Báo không thể hoàn tất lưu trữ</w:t>
              <w:br/>
              <w:t>P2 ---&gt; P1 : E1.3: Thông báo lỗi hệ thống</w:t>
              <w:br/>
              <w:t>end</w:t>
              <w:br/>
              <w:t>@enduml</w:t>
            </w:r>
          </w:p>
        </w:tc>
      </w:tr>
    </w:tbl>
    <w:p>
      <w:pPr>
        <w:spacing w:after="120"/>
      </w:pPr>
    </w:p>
    <w:p>
      <w:pPr>
        <w:pStyle w:val="Heading2"/>
      </w:pPr>
      <w:r>
        <w:rPr>
          <w:rFonts w:ascii="Calibri" w:hAnsi="Calibri"/>
          <w:rFonts w:ascii="Calibri" w:hAnsi="Calibri"/>
          <w:b/>
          <w:color w:val="1E293B"/>
          <w:sz w:val="22"/>
        </w:rPr>
        <w:t>3.2. Sơ đồ hoạt động của Quản lý khu vực, vị trí đỗ và loại xe</w:t>
      </w:r>
    </w:p>
    <w:p>
      <w:r>
        <w:drawing>
          <wp:inline xmlns:a="http://schemas.openxmlformats.org/drawingml/2006/main" xmlns:pic="http://schemas.openxmlformats.org/drawingml/2006/picture">
            <wp:extent cx="5943600" cy="3064669"/>
            <wp:docPr id="6" name="Picture 6"/>
            <wp:cNvGraphicFramePr>
              <a:graphicFrameLocks noChangeAspect="1"/>
            </wp:cNvGraphicFramePr>
            <a:graphic>
              <a:graphicData uri="http://schemas.openxmlformats.org/drawingml/2006/picture">
                <pic:pic>
                  <pic:nvPicPr>
                    <pic:cNvPr id="0" name="act_03.png"/>
                    <pic:cNvPicPr/>
                  </pic:nvPicPr>
                  <pic:blipFill>
                    <a:blip r:embed="rId14"/>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3.2: Sơ đồ hoạt động UC-003 — Quản lý khu vực, vị trí đỗ và loại xe</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thông tin khu vực, vị trí đỗ hoặc loại xe mới</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tính hợp lệ &amp; trùng lặp danh mục</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Dữ liệu danh mục hợp lệ</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Cập nhật CSDL và hiển thị danh mục mới</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thành công và danh mục đã cập nhật</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[Lỗi dữ liệu / CSDL] -&gt; Báo lỗi dữ liệu trùng/thiếu (A1) hoặc Lỗi lưu CSDL (E1)</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&amp; điều chỉnh thông tin</w:t>
            </w:r>
          </w:p>
        </w:tc>
      </w:tr>
    </w:tbl>
    <w:p>
      <w:pPr>
        <w:spacing w:after="120"/>
      </w:pPr>
    </w:p>
    <w:p>
      <w:pPr>
        <w:pStyle w:val="Heading2"/>
      </w:pPr>
      <w:r>
        <w:rPr>
          <w:rFonts w:ascii="Calibri" w:hAnsi="Calibri"/>
          <w:rFonts w:ascii="Calibri" w:hAnsi="Calibri"/>
          <w:b/>
          <w:color w:val="1E293B"/>
          <w:sz w:val="22"/>
        </w:rPr>
        <w:t>Mã PlantUML sơ đồ hoạt động của Quản lý khu vực, vị trí đỗ và loại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3. Sơ đồ hoạt động của Quản lý khu vực, vị trí đỗ và loại xe</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:Nhập thông tin khu vực, vị trí đỗ hoặc loại xe mới;</w:t>
              <w:br/>
              <w:t>|Hệ thống|</w:t>
              <w:br/>
              <w:t>:Kiểm tra tính hợp lệ &amp; trùng lặp danh mục;</w:t>
              <w:br/>
              <w:t>if (Dữ liệu danh mục hợp lệ?) then ([Đúng])</w:t>
              <w:br/>
              <w:t>:Cập nhật CSDL và hiển thị danh mục mới;</w:t>
              <w:br/>
              <w:t>|Quản lý|</w:t>
              <w:br/>
              <w:t>:Xem thông báo thành công và danh mục đã cập nhật;</w:t>
              <w:br/>
              <w:t>stop</w:t>
              <w:br/>
              <w:t>|Hệ thống|</w:t>
              <w:br/>
              <w:t>else ([Lỗi dữ liệu / CSDL])</w:t>
              <w:br/>
              <w:t xml:space="preserve">  :Báo lỗi dữ liệu trùng/thiếu (A1) hoặc Lỗi lưu CSDL (E1);</w:t>
              <w:br/>
              <w:t>|Quản lý|</w:t>
              <w:br/>
              <w:t>:Xem thông báo lỗi &amp; điều chỉnh thông tin;</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4. Sơ đồ tuần tự và hoạt động của Ghi nhận xe vào</w:t>
      </w:r>
    </w:p>
    <w:p>
      <w:pPr>
        <w:spacing w:after="120"/>
      </w:pPr>
      <w:r>
        <w:rPr>
          <w:rFonts w:ascii="Calibri" w:hAnsi="Calibri"/>
          <w:rFonts w:ascii="Calibri" w:hAnsi="Calibri"/>
          <w:i/>
          <w:color w:val="334155"/>
          <w:sz w:val="19"/>
        </w:rPr>
        <w:t>Mã Use Case: UC-004 | Mục đích: Ghi nhận xe vào bãi, cấp vé/thẻ và gán vị trí đỗ. Xử lý trường hợp hết chỗ đỗ (A1), thẻ không hợp lệ (A2) và lỗi lưu CSDL (E1).</w:t>
        <w:br/>
        <w:t>Tiến trình xử lý xe vào bãi: quét thẻ, kiểm tra vị trí đỗ trống, ghi nhận lượt vào và mở barie. Xử lý các luồng bãi xe hết chỗ (A1), thẻ bị khóa/dùng trùng (A2) và lỗi CSDL (E1).</w:t>
      </w:r>
    </w:p>
    <w:p>
      <w:pPr>
        <w:pStyle w:val="Heading2"/>
      </w:pPr>
      <w:r>
        <w:rPr>
          <w:rFonts w:ascii="Calibri" w:hAnsi="Calibri"/>
          <w:rFonts w:ascii="Calibri" w:hAnsi="Calibri"/>
          <w:b/>
          <w:color w:val="1E293B"/>
          <w:sz w:val="22"/>
        </w:rPr>
        <w:t>4.1. Sơ đồ tuần tự của Ghi nhận xe vào</w:t>
      </w:r>
    </w:p>
    <w:p>
      <w:r>
        <w:drawing>
          <wp:inline xmlns:a="http://schemas.openxmlformats.org/drawingml/2006/main" xmlns:pic="http://schemas.openxmlformats.org/drawingml/2006/picture">
            <wp:extent cx="5943600" cy="6118193"/>
            <wp:docPr id="7" name="Picture 7"/>
            <wp:cNvGraphicFramePr>
              <a:graphicFrameLocks noChangeAspect="1"/>
            </wp:cNvGraphicFramePr>
            <a:graphic>
              <a:graphicData uri="http://schemas.openxmlformats.org/drawingml/2006/picture">
                <pic:pic>
                  <pic:nvPicPr>
                    <pic:cNvPr id="0" name="SEQ-004_v2.png"/>
                    <pic:cNvPicPr/>
                  </pic:nvPicPr>
                  <pic:blipFill>
                    <a:blip r:embed="rId15"/>
                    <a:stretch>
                      <a:fillRect/>
                    </a:stretch>
                  </pic:blipFill>
                  <pic:spPr>
                    <a:xfrm>
                      <a:off x="0" y="0"/>
                      <a:ext cx="5943600" cy="6118193"/>
                    </a:xfrm>
                    <a:prstGeom prst="rect"/>
                  </pic:spPr>
                </pic:pic>
              </a:graphicData>
            </a:graphic>
          </wp:inline>
        </w:drawing>
      </w:r>
    </w:p>
    <w:p>
      <w:pPr>
        <w:spacing w:before="80" w:after="200"/>
        <w:jc w:val="center"/>
      </w:pPr>
      <w:r>
        <w:rPr>
          <w:rFonts w:ascii="Calibri" w:hAnsi="Calibri"/>
          <w:rFonts w:ascii="Calibri" w:hAnsi="Calibri"/>
          <w:i/>
          <w:color w:val="64748B"/>
          <w:sz w:val="17"/>
        </w:rPr>
        <w:t>Hình — SEQ-004: Sơ đồ tuần tự UC-004 — Ghi nhận xe vào</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 thông tin xe vào / quét thẻ</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2. Yêu cầu ghi nhận xe vào</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Kiểm tra trạng thái thẻ &amp; vị trí đỗ</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4. Xác nhận thẻ hợp lệ &amp; còn chỗ trống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5. Ghi nhận lượt xe vào &amp; cập nhật chỗ đỗ</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6. Lưu lượt xe vào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Kết quả ghi nhận xe vào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8. Thông báo thành công &amp; in vé/mở barie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Hết chỗ đỗ</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A1.1: Báo bãi đỗ đã hết chỗ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Hết chỗ đỗ</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Từ chối ghi nhận xe vào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Hết chỗ đỗ</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A1.3: Thông báo bãi xe đã hết chỗ đỗ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Thẻ không hợp lệ</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A2.1: Thẻ bị khóa hoặc đang gửi xe khác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Thẻ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A2.2: Từ chối sử dụng thẻ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Thẻ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A2.3: Thông báo thẻ không hợp lệ/đã dùng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E1.1: Lỗi CSDL không thể lưu lượt vào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(Return)</w:t>
            </w:r>
          </w:p>
        </w:tc>
      </w:tr>
      <w:tr>
        <w:tc>
          <w:tcPr>
            <w:tcW w:type="dxa" w:w="1872"/>
            <w:vAlign w:val="center"/>
          </w:tcPr>
          <w:p>
            <w:pPr>
              <w:spacing w:after="40" w:before="40" w:line="252" w:lineRule="auto"/>
              <w:jc w:val="center"/>
            </w:pPr>
            <w:r>
              <w:rPr>
                <w:rFonts w:ascii="Calibri" w:hAnsi="Calibri"/>
                <w:rFonts w:ascii="Calibri" w:hAnsi="Calibri"/>
                <w:b w:val="0"/>
                <w:sz w:val="16"/>
              </w:rPr>
              <w:t>17</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E1.3: Báo lỗi hệ thống, không xác nhận lượt vào (Return)</w:t>
            </w:r>
          </w:p>
        </w:tc>
      </w:tr>
    </w:tbl>
    <w:p>
      <w:pPr>
        <w:spacing w:after="120"/>
      </w:pPr>
    </w:p>
    <w:p>
      <w:pPr>
        <w:pStyle w:val="Heading2"/>
      </w:pPr>
      <w:r>
        <w:rPr>
          <w:rFonts w:ascii="Calibri" w:hAnsi="Calibri"/>
          <w:rFonts w:ascii="Calibri" w:hAnsi="Calibri"/>
          <w:b/>
          <w:color w:val="1E293B"/>
          <w:sz w:val="22"/>
        </w:rPr>
        <w:t>Mã PlantUML sơ đồ tuần tự của Ghi nhận xe vào</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SEQ-004 — Ghi nhận xe vào</w:t>
              <w:br/>
              <w:t>hide footbox</w:t>
              <w:br/>
              <w:t>skinparam sequenceMessageAlign center</w:t>
              <w:br/>
              <w:t>skinparam responseMessageBelowArrow true</w:t>
              <w:br/>
              <w:t>participant "Nhân viên bãi xe" as P1</w:t>
              <w:br/>
              <w:t>participant "Giao diện" as P2</w:t>
              <w:br/>
              <w:t>participant "Dịch vụ bãi xe" as P3</w:t>
              <w:br/>
              <w:t>participant "Kho dữ liệu" as P4</w:t>
              <w:br/>
              <w:t>alt Luồng chính thành công</w:t>
              <w:br/>
              <w:t>P1 -&gt; P2 : 1. Nhập thông tin xe vào / quét thẻ</w:t>
              <w:br/>
              <w:t>P2 -&gt; P3 : 2. Yêu cầu ghi nhận xe vào</w:t>
              <w:br/>
              <w:t>P3 -&gt; P4 : 3. Kiểm tra trạng thái thẻ &amp; vị trí đỗ</w:t>
              <w:br/>
              <w:t>P4 ---&gt; P3 : 4. Xác nhận thẻ hợp lệ &amp; còn chỗ trống</w:t>
              <w:br/>
              <w:t>P3 -&gt; P4 : 5. Ghi nhận lượt xe vào &amp; cập nhật chỗ đỗ</w:t>
              <w:br/>
              <w:t>P4 ---&gt; P3 : 6. Lưu lượt xe vào thành công</w:t>
              <w:br/>
              <w:t>P3 ---&gt; P2 : 7. Kết quả ghi nhận xe vào thành công</w:t>
              <w:br/>
              <w:t>P2 ---&gt; P1 : 8. Thông báo thành công &amp; in vé/mở barie</w:t>
              <w:br/>
              <w:t>else Luồng thay thế A1 — Hết chỗ đỗ</w:t>
              <w:br/>
              <w:t>P4 ---&gt; P3 : A1.1: Báo bãi đỗ đã hết chỗ</w:t>
              <w:br/>
              <w:t>P3 ---&gt; P2 : A1.2: Từ chối ghi nhận xe vào</w:t>
              <w:br/>
              <w:t>P2 ---&gt; P1 : A1.3: Thông báo bãi xe đã hết chỗ đỗ</w:t>
              <w:br/>
              <w:t>else Luồng thay thế A2 — Thẻ không hợp lệ</w:t>
              <w:br/>
              <w:t>P4 ---&gt; P3 : A2.1: Thẻ bị khóa hoặc đang gửi xe khác</w:t>
              <w:br/>
              <w:t>P3 ---&gt; P2 : A2.2: Từ chối sử dụng thẻ</w:t>
              <w:br/>
              <w:t>P2 ---&gt; P1 : A2.3: Thông báo thẻ không hợp lệ/đã dùng</w:t>
              <w:br/>
              <w:t>else Luồng ngoại lệ E1 — Lỗi lưu CSDL</w:t>
              <w:br/>
              <w:t>P4 ---&gt; P3 : E1.1: Lỗi CSDL không thể lưu lượt vào</w:t>
              <w:br/>
              <w:t>P3 ---&gt; P2 : E1.2: Báo lỗi hệ thống</w:t>
              <w:br/>
              <w:t>P2 ---&gt; P1 : E1.3: Báo lỗi hệ thống, không xác nhận lượt vào</w:t>
              <w:br/>
              <w:t>end</w:t>
              <w:br/>
              <w:t>@enduml</w:t>
            </w:r>
          </w:p>
        </w:tc>
      </w:tr>
    </w:tbl>
    <w:p>
      <w:pPr>
        <w:spacing w:after="120"/>
      </w:pPr>
    </w:p>
    <w:p>
      <w:pPr>
        <w:pStyle w:val="Heading2"/>
      </w:pPr>
      <w:r>
        <w:rPr>
          <w:rFonts w:ascii="Calibri" w:hAnsi="Calibri"/>
          <w:rFonts w:ascii="Calibri" w:hAnsi="Calibri"/>
          <w:b/>
          <w:color w:val="1E293B"/>
          <w:sz w:val="22"/>
        </w:rPr>
        <w:t>4.2. Sơ đồ hoạt động của Ghi nhận xe vào</w:t>
      </w:r>
    </w:p>
    <w:p>
      <w:r>
        <w:drawing>
          <wp:inline xmlns:a="http://schemas.openxmlformats.org/drawingml/2006/main" xmlns:pic="http://schemas.openxmlformats.org/drawingml/2006/picture">
            <wp:extent cx="5943600" cy="3064669"/>
            <wp:docPr id="8" name="Picture 8"/>
            <wp:cNvGraphicFramePr>
              <a:graphicFrameLocks noChangeAspect="1"/>
            </wp:cNvGraphicFramePr>
            <a:graphic>
              <a:graphicData uri="http://schemas.openxmlformats.org/drawingml/2006/picture">
                <pic:pic>
                  <pic:nvPicPr>
                    <pic:cNvPr id="0" name="act_04.png"/>
                    <pic:cNvPicPr/>
                  </pic:nvPicPr>
                  <pic:blipFill>
                    <a:blip r:embed="rId16"/>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4.2: Sơ đồ hoạt động UC-004 — Ghi nhận xe vào</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Quét thẻ vé và nhập thông tin phương tiện vào</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trạng thái thẻ vé và vị trí đỗ còn trống</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Thẻ hợp lệ và Bãi đỗ còn vị trí trống</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Ghi nhận lượt vào CSDL và cập nhật trạng thái chỗ đỗ</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Xác nhận lượt vào, in vé và mở barie cho xe</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[Hết chỗ / Thẻ lỗi] -&gt; Báo hết chỗ đỗ (A1) hoặc Thẻ không hợp lệ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Thông báo cho chủ xe &amp; từ chối lượt vào</w:t>
            </w:r>
          </w:p>
        </w:tc>
      </w:tr>
    </w:tbl>
    <w:p>
      <w:pPr>
        <w:spacing w:after="120"/>
      </w:pPr>
    </w:p>
    <w:p>
      <w:pPr>
        <w:pStyle w:val="Heading2"/>
      </w:pPr>
      <w:r>
        <w:rPr>
          <w:rFonts w:ascii="Calibri" w:hAnsi="Calibri"/>
          <w:rFonts w:ascii="Calibri" w:hAnsi="Calibri"/>
          <w:b/>
          <w:color w:val="1E293B"/>
          <w:sz w:val="22"/>
        </w:rPr>
        <w:t>Mã PlantUML sơ đồ hoạt động của Ghi nhận xe vào</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4. Sơ đồ hoạt động của Ghi nhận xe vào</w:t>
              <w:br/>
              <w:t>skinparam ActivityFontSize 13</w:t>
              <w:br/>
              <w:t>skinparam ActivityBorderColor #1E293B</w:t>
              <w:br/>
              <w:t>skinparam ActivityBackgroundColor #F8FAFC</w:t>
              <w:br/>
              <w:t>skinparam ActivityDiamondBorderColor #D97706</w:t>
              <w:br/>
              <w:t>skinparam ActivityDiamondBackgroundColor #FEF3C7</w:t>
              <w:br/>
              <w:t>|Nhân viên bãi xe|</w:t>
              <w:br/>
              <w:t>start</w:t>
              <w:br/>
              <w:t>:Quét thẻ vé và nhập thông tin phương tiện vào;</w:t>
              <w:br/>
              <w:t>|Hệ thống|</w:t>
              <w:br/>
              <w:t>:Kiểm tra trạng thái thẻ vé và vị trí đỗ còn trống;</w:t>
              <w:br/>
              <w:t>if (Thẻ hợp lệ và Bãi đỗ còn vị trí trống?) then ([Đúng])</w:t>
              <w:br/>
              <w:t>:Ghi nhận lượt vào CSDL và cập nhật trạng thái chỗ đỗ;</w:t>
              <w:br/>
              <w:t>|Nhân viên bãi xe|</w:t>
              <w:br/>
              <w:t>:Xác nhận lượt vào, in vé và mở barie cho xe;</w:t>
              <w:br/>
              <w:t>stop</w:t>
              <w:br/>
              <w:t>|Hệ thống|</w:t>
              <w:br/>
              <w:t>else ([Hết chỗ / Thẻ lỗi])</w:t>
              <w:br/>
              <w:t xml:space="preserve">  :Báo hết chỗ đỗ (A1) hoặc Thẻ không hợp lệ (A2);</w:t>
              <w:br/>
              <w:t>|Nhân viên bãi xe|</w:t>
              <w:br/>
              <w:t>:Thông báo cho chủ xe &amp; từ chối lượt vào;</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5. Sơ đồ tuần tự và hoạt động của Ghi nhận xe ra và tính phí</w:t>
      </w:r>
    </w:p>
    <w:p>
      <w:pPr>
        <w:spacing w:after="120"/>
      </w:pPr>
      <w:r>
        <w:rPr>
          <w:rFonts w:ascii="Calibri" w:hAnsi="Calibri"/>
          <w:rFonts w:ascii="Calibri" w:hAnsi="Calibri"/>
          <w:i/>
          <w:color w:val="334155"/>
          <w:sz w:val="19"/>
        </w:rPr>
        <w:t>Mã Use Case: UC-005 | Mục đích: Đối chiếu xe vào, gọi Bảng giá tính phí, thu tiền và giải phóng vị trí. Mô tả đầy đủ luồng không tìm thấy lượt vào (A1), sai thời gian (A2), lỗi giá (A3) và lỗi CSDL (E1).</w:t>
        <w:br/>
        <w:t>Tiến trình hoàn tất lượt gửi xe: quẹt thẻ ra, truy xuất lượt vào, tính phí theo loại xe/thời gian, thu tiền và giải phóng chỗ. Xử lý không thấy lượt vào (A1), lỗi thời gian (A2), lỗi bảng giá (A3) và lỗi CSDL (E1).</w:t>
      </w:r>
    </w:p>
    <w:p>
      <w:pPr>
        <w:pStyle w:val="Heading2"/>
      </w:pPr>
      <w:r>
        <w:rPr>
          <w:rFonts w:ascii="Calibri" w:hAnsi="Calibri"/>
          <w:rFonts w:ascii="Calibri" w:hAnsi="Calibri"/>
          <w:b/>
          <w:color w:val="1E293B"/>
          <w:sz w:val="22"/>
        </w:rPr>
        <w:t>5.1. Sơ đồ tuần tự của Ghi nhận xe ra và tính phí</w:t>
      </w:r>
    </w:p>
    <w:p>
      <w:r>
        <w:drawing>
          <wp:inline xmlns:a="http://schemas.openxmlformats.org/drawingml/2006/main" xmlns:pic="http://schemas.openxmlformats.org/drawingml/2006/picture">
            <wp:extent cx="5943600" cy="8224456"/>
            <wp:docPr id="9" name="Picture 9"/>
            <wp:cNvGraphicFramePr>
              <a:graphicFrameLocks noChangeAspect="1"/>
            </wp:cNvGraphicFramePr>
            <a:graphic>
              <a:graphicData uri="http://schemas.openxmlformats.org/drawingml/2006/picture">
                <pic:pic>
                  <pic:nvPicPr>
                    <pic:cNvPr id="0" name="SEQ-005_v2.png"/>
                    <pic:cNvPicPr/>
                  </pic:nvPicPr>
                  <pic:blipFill>
                    <a:blip r:embed="rId17"/>
                    <a:stretch>
                      <a:fillRect/>
                    </a:stretch>
                  </pic:blipFill>
                  <pic:spPr>
                    <a:xfrm>
                      <a:off x="0" y="0"/>
                      <a:ext cx="5943600" cy="8224456"/>
                    </a:xfrm>
                    <a:prstGeom prst="rect"/>
                  </pic:spPr>
                </pic:pic>
              </a:graphicData>
            </a:graphic>
          </wp:inline>
        </w:drawing>
      </w:r>
    </w:p>
    <w:p>
      <w:pPr>
        <w:spacing w:before="80" w:after="200"/>
        <w:jc w:val="center"/>
      </w:pPr>
      <w:r>
        <w:rPr>
          <w:rFonts w:ascii="Calibri" w:hAnsi="Calibri"/>
          <w:rFonts w:ascii="Calibri" w:hAnsi="Calibri"/>
          <w:i/>
          <w:color w:val="64748B"/>
          <w:sz w:val="17"/>
        </w:rPr>
        <w:t>Hình — SEQ-005: Sơ đồ tuần tự UC-005 — Ghi nhận xe ra và tính phí</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Quét thẻ / nhập thông tin xe ra</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2. Yêu cầu ghi nhận xe ra</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Tìm lượt gửi xe tương ứng</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4. Trả về thông tin lượt gửi &amp; giờ vào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Bảng giá</w:t>
            </w:r>
          </w:p>
        </w:tc>
        <w:tc>
          <w:tcPr>
            <w:tcW w:type="dxa" w:w="1872"/>
            <w:vAlign w:val="center"/>
          </w:tcPr>
          <w:p>
            <w:pPr>
              <w:spacing w:after="40" w:before="40" w:line="252" w:lineRule="auto"/>
              <w:jc w:val="left"/>
            </w:pPr>
            <w:r>
              <w:rPr>
                <w:rFonts w:ascii="Calibri" w:hAnsi="Calibri"/>
                <w:rFonts w:ascii="Calibri" w:hAnsi="Calibri"/>
                <w:b w:val="0"/>
                <w:sz w:val="16"/>
              </w:rPr>
              <w:t>5. Yêu cầu tính phí theo loại xe &amp; thời gian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Bảng giá</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6. Trả về số tiền phí gửi xe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Hiển thị số tiền phí cho Nhân viên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8. Xác nhận đã thu tiền thanh toán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9. Gửi xác nhận thanh toán thành công</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10. Ghi nhận xe ra &amp; giải phóng vị trí đỗ</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11. Lưu hoàn tất lượt gửi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12. Trả về kết quả hoàn tất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13. Thông báo hoàn tất &amp; mở barie xe ra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tìm thấy lượt gửi</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A1.1: Không tìm thấy thông tin xe vào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tìm thấy lượt gửi</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tìm thấy lượt gửi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tìm thấy lượt gửi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A1.3: Báo không tìm thấy; yêu cầu xử lý thủ công (Return)</w:t>
            </w:r>
          </w:p>
        </w:tc>
      </w:tr>
      <w:tr>
        <w:tc>
          <w:tcPr>
            <w:tcW w:type="dxa" w:w="1872"/>
            <w:vAlign w:val="center"/>
          </w:tcPr>
          <w:p>
            <w:pPr>
              <w:spacing w:after="40" w:before="40" w:line="252" w:lineRule="auto"/>
              <w:jc w:val="center"/>
            </w:pPr>
            <w:r>
              <w:rPr>
                <w:rFonts w:ascii="Calibri" w:hAnsi="Calibri"/>
                <w:rFonts w:ascii="Calibri" w:hAnsi="Calibri"/>
                <w:b w:val="0"/>
                <w:sz w:val="16"/>
              </w:rPr>
              <w:t>17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lệch thời gian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Báo sai lệch thời gian ra/vào (Return)</w:t>
            </w:r>
          </w:p>
        </w:tc>
      </w:tr>
      <w:tr>
        <w:tc>
          <w:tcPr>
            <w:tcW w:type="dxa" w:w="1872"/>
            <w:vAlign w:val="center"/>
          </w:tcPr>
          <w:p>
            <w:pPr>
              <w:spacing w:after="40" w:before="40" w:line="252" w:lineRule="auto"/>
              <w:jc w:val="center"/>
            </w:pPr>
            <w:r>
              <w:rPr>
                <w:rFonts w:ascii="Calibri" w:hAnsi="Calibri"/>
                <w:rFonts w:ascii="Calibri" w:hAnsi="Calibri"/>
                <w:b w:val="0"/>
                <w:sz w:val="16"/>
              </w:rPr>
              <w:t>18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lệch thời gian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A2.2: Không tính phí, yêu cầu kiểm tra lại (Return)</w:t>
            </w:r>
          </w:p>
        </w:tc>
      </w:tr>
      <w:tr>
        <w:tc>
          <w:tcPr>
            <w:tcW w:type="dxa" w:w="1872"/>
            <w:vAlign w:val="center"/>
          </w:tcPr>
          <w:p>
            <w:pPr>
              <w:spacing w:after="40" w:before="40" w:line="252" w:lineRule="auto"/>
              <w:jc w:val="center"/>
            </w:pPr>
            <w:r>
              <w:rPr>
                <w:rFonts w:ascii="Calibri" w:hAnsi="Calibri"/>
                <w:rFonts w:ascii="Calibri" w:hAnsi="Calibri"/>
                <w:b w:val="0"/>
                <w:sz w:val="16"/>
              </w:rPr>
              <w:t>19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A3 — Không tính được phí</w:t>
            </w:r>
          </w:p>
        </w:tc>
        <w:tc>
          <w:tcPr>
            <w:tcW w:type="dxa" w:w="1872"/>
            <w:vAlign w:val="center"/>
          </w:tcPr>
          <w:p>
            <w:pPr>
              <w:spacing w:after="40" w:before="40" w:line="252" w:lineRule="auto"/>
              <w:jc w:val="left"/>
            </w:pPr>
            <w:r>
              <w:rPr>
                <w:rFonts w:ascii="Calibri" w:hAnsi="Calibri"/>
                <w:rFonts w:ascii="Calibri" w:hAnsi="Calibri"/>
                <w:b w:val="0"/>
                <w:sz w:val="16"/>
              </w:rPr>
              <w:t>Bảng giá</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A3.1: Không có quy định mức phí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20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A3 — Không tính được phí</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A3.2: Báo lỗi bảng giá không tính được phí (Return)</w:t>
            </w:r>
          </w:p>
        </w:tc>
      </w:tr>
      <w:tr>
        <w:tc>
          <w:tcPr>
            <w:tcW w:type="dxa" w:w="1872"/>
            <w:vAlign w:val="center"/>
          </w:tcPr>
          <w:p>
            <w:pPr>
              <w:spacing w:after="40" w:before="40" w:line="252" w:lineRule="auto"/>
              <w:jc w:val="center"/>
            </w:pPr>
            <w:r>
              <w:rPr>
                <w:rFonts w:ascii="Calibri" w:hAnsi="Calibri"/>
                <w:rFonts w:ascii="Calibri" w:hAnsi="Calibri"/>
                <w:b w:val="0"/>
                <w:sz w:val="16"/>
              </w:rPr>
              <w:t>21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A3 — Không tính được phí</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A3.3: Thông báo không thể hoàn tất lượt gửi (Return)</w:t>
            </w:r>
          </w:p>
        </w:tc>
      </w:tr>
      <w:tr>
        <w:tc>
          <w:tcPr>
            <w:tcW w:type="dxa" w:w="1872"/>
            <w:vAlign w:val="center"/>
          </w:tcPr>
          <w:p>
            <w:pPr>
              <w:spacing w:after="40" w:before="40" w:line="252" w:lineRule="auto"/>
              <w:jc w:val="center"/>
            </w:pPr>
            <w:r>
              <w:rPr>
                <w:rFonts w:ascii="Calibri" w:hAnsi="Calibri"/>
                <w:rFonts w:ascii="Calibri" w:hAnsi="Calibri"/>
                <w:b w:val="0"/>
                <w:sz w:val="16"/>
              </w:rPr>
              <w:t>22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E1.1: Lỗi lưu kết quả xe ra vào CSDL (Return)</w:t>
            </w:r>
          </w:p>
        </w:tc>
      </w:tr>
      <w:tr>
        <w:tc>
          <w:tcPr>
            <w:tcW w:type="dxa" w:w="1872"/>
            <w:vAlign w:val="center"/>
          </w:tcPr>
          <w:p>
            <w:pPr>
              <w:spacing w:after="40" w:before="40" w:line="252" w:lineRule="auto"/>
              <w:jc w:val="center"/>
            </w:pPr>
            <w:r>
              <w:rPr>
                <w:rFonts w:ascii="Calibri" w:hAnsi="Calibri"/>
                <w:rFonts w:ascii="Calibri" w:hAnsi="Calibri"/>
                <w:b w:val="0"/>
                <w:sz w:val="16"/>
              </w:rPr>
              <w:t>23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lưu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24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Nhân viên bãi xe</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chưa hoàn tất xe ra (Return)</w:t>
            </w:r>
          </w:p>
        </w:tc>
      </w:tr>
    </w:tbl>
    <w:p>
      <w:pPr>
        <w:spacing w:after="120"/>
      </w:pPr>
    </w:p>
    <w:p>
      <w:pPr>
        <w:pStyle w:val="Heading2"/>
      </w:pPr>
      <w:r>
        <w:rPr>
          <w:rFonts w:ascii="Calibri" w:hAnsi="Calibri"/>
          <w:rFonts w:ascii="Calibri" w:hAnsi="Calibri"/>
          <w:b/>
          <w:color w:val="1E293B"/>
          <w:sz w:val="22"/>
        </w:rPr>
        <w:t>Mã PlantUML sơ đồ tuần tự của Ghi nhận xe ra và tính phí</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SEQ-005 — Ghi nhận xe ra và tính phí</w:t>
              <w:br/>
              <w:t>hide footbox</w:t>
              <w:br/>
              <w:t>skinparam sequenceMessageAlign center</w:t>
              <w:br/>
              <w:t>skinparam responseMessageBelowArrow true</w:t>
              <w:br/>
              <w:t>participant "Nhân viên bãi xe" as P1</w:t>
              <w:br/>
              <w:t>participant "Giao diện" as P2</w:t>
              <w:br/>
              <w:t>participant "Dịch vụ bãi xe" as P3</w:t>
              <w:br/>
              <w:t>participant "Kho dữ liệu" as P4</w:t>
              <w:br/>
              <w:t>participant "Bảng giá" as P5</w:t>
              <w:br/>
              <w:t>alt Luồng chính thành công</w:t>
              <w:br/>
              <w:t>P1 -&gt; P2 : 1. Quét thẻ / nhập thông tin xe ra</w:t>
              <w:br/>
              <w:t>P2 -&gt; P3 : 2. Yêu cầu ghi nhận xe ra</w:t>
              <w:br/>
              <w:t>P3 -&gt; P4 : 3. Tìm lượt gửi xe tương ứng</w:t>
              <w:br/>
              <w:t>P4 ---&gt; P3 : 4. Trả về thông tin lượt gửi &amp; giờ vào</w:t>
              <w:br/>
              <w:t>P3 -&gt; P5 : 5. Yêu cầu tính phí theo loại xe &amp; thời gian</w:t>
              <w:br/>
              <w:t>P5 ---&gt; P3 : 6. Trả về số tiền phí gửi xe</w:t>
              <w:br/>
              <w:t>P3 ---&gt; P2 : 7. Hiển thị số tiền phí cho Nhân viên</w:t>
              <w:br/>
              <w:t>P1 -&gt; P2 : 8. Xác nhận đã thu tiền thanh toán</w:t>
              <w:br/>
              <w:t>P2 -&gt; P3 : 9. Gửi xác nhận thanh toán thành công</w:t>
              <w:br/>
              <w:t>P3 -&gt; P4 : 10. Ghi nhận xe ra &amp; giải phóng vị trí đỗ</w:t>
              <w:br/>
              <w:t>P4 ---&gt; P3 : 11. Lưu hoàn tất lượt gửi thành công</w:t>
              <w:br/>
              <w:t>P3 ---&gt; P2 : 12. Trả về kết quả hoàn tất</w:t>
              <w:br/>
              <w:t>P2 ---&gt; P1 : 13. Thông báo hoàn tất &amp; mở barie xe ra</w:t>
              <w:br/>
              <w:t>else Luồng thay thế A1 — Không tìm thấy lượt gửi</w:t>
              <w:br/>
              <w:t>P4 ---&gt; P3 : A1.1: Không tìm thấy thông tin xe vào</w:t>
              <w:br/>
              <w:t>P3 ---&gt; P2 : A1.2: Báo không tìm thấy lượt gửi</w:t>
              <w:br/>
              <w:t>P2 ---&gt; P1 : A1.3: Báo không tìm thấy; yêu cầu xử lý thủ công</w:t>
              <w:br/>
              <w:t>else Luồng thay thế A2 — Sai lệch thời gian</w:t>
              <w:br/>
              <w:t>P3 ---&gt; P2 : A2.1: Báo sai lệch thời gian ra/vào</w:t>
              <w:br/>
              <w:t>P2 ---&gt; P1 : A2.2: Không tính phí, yêu cầu kiểm tra lại</w:t>
              <w:br/>
              <w:t>else Luồng thay thế A3 — Không tính được phí</w:t>
              <w:br/>
              <w:t>P5 ---&gt; P3 : A3.1: Không có quy định mức phí phù hợp</w:t>
              <w:br/>
              <w:t>P3 ---&gt; P2 : A3.2: Báo lỗi bảng giá không tính được phí</w:t>
              <w:br/>
              <w:t>P2 ---&gt; P1 : A3.3: Thông báo không thể hoàn tất lượt gửi</w:t>
              <w:br/>
              <w:t>else Luồng ngoại lệ E1 — Lỗi lưu CSDL</w:t>
              <w:br/>
              <w:t>P4 ---&gt; P3 : E1.1: Lỗi lưu kết quả xe ra vào CSDL</w:t>
              <w:br/>
              <w:t>P3 ---&gt; P2 : E1.2: Báo lỗi lưu dữ liệu</w:t>
              <w:br/>
              <w:t>P2 ---&gt; P1 : E1.3: Thông báo lỗi hệ thống, chưa hoàn tất xe ra</w:t>
              <w:br/>
              <w:t>end</w:t>
              <w:br/>
              <w:t>@enduml</w:t>
            </w:r>
          </w:p>
        </w:tc>
      </w:tr>
    </w:tbl>
    <w:p>
      <w:pPr>
        <w:spacing w:after="120"/>
      </w:pPr>
    </w:p>
    <w:p>
      <w:pPr>
        <w:pStyle w:val="Heading2"/>
      </w:pPr>
      <w:r>
        <w:rPr>
          <w:rFonts w:ascii="Calibri" w:hAnsi="Calibri"/>
          <w:rFonts w:ascii="Calibri" w:hAnsi="Calibri"/>
          <w:b/>
          <w:color w:val="1E293B"/>
          <w:sz w:val="22"/>
        </w:rPr>
        <w:t>5.2. Sơ đồ hoạt động của Ghi nhận xe ra và tính phí</w:t>
      </w:r>
    </w:p>
    <w:p>
      <w:r>
        <w:drawing>
          <wp:inline xmlns:a="http://schemas.openxmlformats.org/drawingml/2006/main" xmlns:pic="http://schemas.openxmlformats.org/drawingml/2006/picture">
            <wp:extent cx="5943600" cy="3770471"/>
            <wp:docPr id="10" name="Picture 10"/>
            <wp:cNvGraphicFramePr>
              <a:graphicFrameLocks noChangeAspect="1"/>
            </wp:cNvGraphicFramePr>
            <a:graphic>
              <a:graphicData uri="http://schemas.openxmlformats.org/drawingml/2006/picture">
                <pic:pic>
                  <pic:nvPicPr>
                    <pic:cNvPr id="0" name="act_05.png"/>
                    <pic:cNvPicPr/>
                  </pic:nvPicPr>
                  <pic:blipFill>
                    <a:blip r:embed="rId18"/>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5.2: Sơ đồ hoạt động UC-005 — Ghi nhận xe ra và tính phí</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Quét thẻ vé xe ra để hệ thống tra cứu lượt vào</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Tìm lượt xe vào và gọi Bảng giá tính phí gửi xe</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Tìm thấy lượt vào và Tính được mức phí</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Thu số tiền phí hiển thị và bấm xác nhận thanh toán</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Ghi nhận hoàn tất xe ra &amp; giải phóng vị trí đỗ trong CSDL</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Mở barie cho phương tiện xuất bãi</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tìm thấy / Lỗi giá] -&gt; Không tìm thấy lượt vào (A1) hoặc Lỗi tính phí (A3)</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Thông báo không thể hoàn tất &amp; xử lý sự cố thủ công</w:t>
            </w:r>
          </w:p>
        </w:tc>
      </w:tr>
    </w:tbl>
    <w:p>
      <w:pPr>
        <w:spacing w:after="120"/>
      </w:pPr>
    </w:p>
    <w:p>
      <w:pPr>
        <w:pStyle w:val="Heading2"/>
      </w:pPr>
      <w:r>
        <w:rPr>
          <w:rFonts w:ascii="Calibri" w:hAnsi="Calibri"/>
          <w:rFonts w:ascii="Calibri" w:hAnsi="Calibri"/>
          <w:b/>
          <w:color w:val="1E293B"/>
          <w:sz w:val="22"/>
        </w:rPr>
        <w:t>Mã PlantUML sơ đồ hoạt động của Ghi nhận xe ra và tính phí</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5. Sơ đồ hoạt động của Ghi nhận xe ra và tính phí</w:t>
              <w:br/>
              <w:t>skinparam ActivityFontSize 13</w:t>
              <w:br/>
              <w:t>skinparam ActivityBorderColor #1E293B</w:t>
              <w:br/>
              <w:t>skinparam ActivityBackgroundColor #F8FAFC</w:t>
              <w:br/>
              <w:t>skinparam ActivityDiamondBorderColor #D97706</w:t>
              <w:br/>
              <w:t>skinparam ActivityDiamondBackgroundColor #FEF3C7</w:t>
              <w:br/>
              <w:t>|Nhân viên bãi xe|</w:t>
              <w:br/>
              <w:t>start</w:t>
              <w:br/>
              <w:t>:Quét thẻ vé xe ra để hệ thống tra cứu lượt vào;</w:t>
              <w:br/>
              <w:t>|Hệ thống|</w:t>
              <w:br/>
              <w:t>:Tìm lượt xe vào và gọi Bảng giá tính phí gửi xe;</w:t>
              <w:br/>
              <w:t>if (Tìm thấy lượt vào và Tính được mức phí?) then ([Đúng])</w:t>
              <w:br/>
              <w:t>|Nhân viên bãi xe|</w:t>
              <w:br/>
              <w:t>:Thu số tiền phí hiển thị và bấm xác nhận thanh toán;</w:t>
              <w:br/>
              <w:t>|Hệ thống|</w:t>
              <w:br/>
              <w:t>:Ghi nhận hoàn tất xe ra &amp; giải phóng vị trí đỗ trong CSDL;</w:t>
              <w:br/>
              <w:t>|Nhân viên bãi xe|</w:t>
              <w:br/>
              <w:t>:Mở barie cho phương tiện xuất bãi;</w:t>
              <w:br/>
              <w:t>stop</w:t>
              <w:br/>
              <w:t>|Hệ thống|</w:t>
              <w:br/>
              <w:t>else ([Không tìm thấy / Lỗi giá])</w:t>
              <w:br/>
              <w:t xml:space="preserve">  :Không tìm thấy lượt vào (A1) hoặc Lỗi tính phí (A3);</w:t>
              <w:br/>
              <w:t>|Nhân viên bãi xe|</w:t>
              <w:br/>
              <w:t>:Thông báo không thể hoàn tất &amp; xử lý sự cố thủ công;</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6. Sơ đồ tuần tự và hoạt động của Theo dõi chỗ trống theo khu vực</w:t>
      </w:r>
    </w:p>
    <w:p>
      <w:pPr>
        <w:spacing w:after="120"/>
      </w:pPr>
      <w:r>
        <w:rPr>
          <w:rFonts w:ascii="Calibri" w:hAnsi="Calibri"/>
          <w:rFonts w:ascii="Calibri" w:hAnsi="Calibri"/>
          <w:i/>
          <w:color w:val="334155"/>
          <w:sz w:val="19"/>
        </w:rPr>
        <w:t>Mã Use Case: UC-006 | Mục đích: Truy xuất và tổng hợp tình trạng chỗ trống bãi đỗ. Mô tả luồng thành công, không có dữ liệu (A1), trạng thái chưa rõ (A2) và lỗi kết nối CSDL (E1).</w:t>
        <w:br/>
        <w:t>Tiến trình truy xuất và tổng hợp bản đồ chỗ trống bãi đỗ theo khu vực. Xử lý trường hợp không có dữ liệu khu vực (A1), vị trí chưa xác định (A2) và lỗi kết nối CSDL (E1).</w:t>
      </w:r>
    </w:p>
    <w:p>
      <w:pPr>
        <w:pStyle w:val="Heading2"/>
      </w:pPr>
      <w:r>
        <w:rPr>
          <w:rFonts w:ascii="Calibri" w:hAnsi="Calibri"/>
          <w:rFonts w:ascii="Calibri" w:hAnsi="Calibri"/>
          <w:b/>
          <w:color w:val="1E293B"/>
          <w:sz w:val="22"/>
        </w:rPr>
        <w:t>6.1. Sơ đồ tuần tự của Theo dõi chỗ trống theo khu vực</w:t>
      </w:r>
    </w:p>
    <w:p>
      <w:r>
        <w:drawing>
          <wp:inline xmlns:a="http://schemas.openxmlformats.org/drawingml/2006/main" xmlns:pic="http://schemas.openxmlformats.org/drawingml/2006/picture">
            <wp:extent cx="5943600" cy="5271230"/>
            <wp:docPr id="11" name="Picture 11"/>
            <wp:cNvGraphicFramePr>
              <a:graphicFrameLocks noChangeAspect="1"/>
            </wp:cNvGraphicFramePr>
            <a:graphic>
              <a:graphicData uri="http://schemas.openxmlformats.org/drawingml/2006/picture">
                <pic:pic>
                  <pic:nvPicPr>
                    <pic:cNvPr id="0" name="SEQ-006_v2.png"/>
                    <pic:cNvPicPr/>
                  </pic:nvPicPr>
                  <pic:blipFill>
                    <a:blip r:embed="rId19"/>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SEQ-006: Sơ đồ tuần tự UC-006 — Theo dõi chỗ trống theo khu vực</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xem tình trạng chỗ trống khu vực</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2. Yêu cầu lấy thông tin chỗ đỗ</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Truy xuất trạng thái các vị trí đỗ</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4. Trả về danh sách vị trí &amp; trạng thái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Tổng hợp số chỗ trống từng khu vực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6. Hiển thị sơ đồ &amp; số chỗ trống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A1.1: Danh sách vị trí rỗng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có dữ liệu khu vực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A1.3: Thông báo không có dữ liệu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Trạng thái chưa rõ</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Chỉ hiển thị các vị trí xác định được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Trạng thái chưa rõ</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A2.2: Hiển thị kết quả kèm cảnh báo dữ liệu thiếu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E1.1: Lỗi truy xuất dữ liệu CSDL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bãi xe</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kết nối CSDL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E1.3: Thông báo lỗi không tải được dữ liệu (Return)</w:t>
            </w:r>
          </w:p>
        </w:tc>
      </w:tr>
    </w:tbl>
    <w:p>
      <w:pPr>
        <w:spacing w:after="120"/>
      </w:pPr>
    </w:p>
    <w:p>
      <w:pPr>
        <w:pStyle w:val="Heading2"/>
      </w:pPr>
      <w:r>
        <w:rPr>
          <w:rFonts w:ascii="Calibri" w:hAnsi="Calibri"/>
          <w:rFonts w:ascii="Calibri" w:hAnsi="Calibri"/>
          <w:b/>
          <w:color w:val="1E293B"/>
          <w:sz w:val="22"/>
        </w:rPr>
        <w:t>Mã PlantUML sơ đồ tuần tự của Theo dõi chỗ trống theo khu vực</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SEQ-006 — Theo dõi chỗ trống theo khu vực</w:t>
              <w:br/>
              <w:t>hide footbox</w:t>
              <w:br/>
              <w:t>skinparam sequenceMessageAlign center</w:t>
              <w:br/>
              <w:t>skinparam responseMessageBelowArrow true</w:t>
              <w:br/>
              <w:t>participant "Actor" as P1</w:t>
              <w:br/>
              <w:t>participant "Giao diện" as P2</w:t>
              <w:br/>
              <w:t>participant "Dịch vụ bãi xe" as P3</w:t>
              <w:br/>
              <w:t>participant "Kho dữ liệu" as P4</w:t>
              <w:br/>
              <w:t>alt Luồng chính thành công</w:t>
              <w:br/>
              <w:t>P1 -&gt; P2 : 1. Chọn xem tình trạng chỗ trống khu vực</w:t>
              <w:br/>
              <w:t>P2 -&gt; P3 : 2. Yêu cầu lấy thông tin chỗ đỗ</w:t>
              <w:br/>
              <w:t>P3 -&gt; P4 : 3. Truy xuất trạng thái các vị trí đỗ</w:t>
              <w:br/>
              <w:t>P4 ---&gt; P3 : 4. Trả về danh sách vị trí &amp; trạng thái</w:t>
              <w:br/>
              <w:t>P3 ---&gt; P2 : 5. Tổng hợp số chỗ trống từng khu vực</w:t>
              <w:br/>
              <w:t>P2 ---&gt; P1 : 6. Hiển thị sơ đồ &amp; số chỗ trống</w:t>
              <w:br/>
              <w:t>else Luồng thay thế A1 — Không có dữ liệu</w:t>
              <w:br/>
              <w:t>P4 ---&gt; P3 : A1.1: Danh sách vị trí rỗng</w:t>
              <w:br/>
              <w:t>P3 ---&gt; P2 : A1.2: Báo không có dữ liệu khu vực</w:t>
              <w:br/>
              <w:t>P2 ---&gt; P1 : A1.3: Thông báo không có dữ liệu phù hợp</w:t>
              <w:br/>
              <w:t>else Luồng thay thế A2 — Trạng thái chưa rõ</w:t>
              <w:br/>
              <w:t>P3 ---&gt; P2 : A2.1: Chỉ hiển thị các vị trí xác định được</w:t>
              <w:br/>
              <w:t>P2 ---&gt; P1 : A2.2: Hiển thị kết quả kèm cảnh báo dữ liệu thiếu</w:t>
              <w:br/>
              <w:t>else Luồng ngoại lệ E1 — Lỗi CSDL</w:t>
              <w:br/>
              <w:t>P4 ---&gt; P3 : E1.1: Lỗi truy xuất dữ liệu CSDL</w:t>
              <w:br/>
              <w:t>P3 ---&gt; P2 : E1.2: Báo lỗi kết nối CSDL</w:t>
              <w:br/>
              <w:t>P2 ---&gt; P1 : E1.3: Thông báo lỗi không tải được dữ liệu</w:t>
              <w:br/>
              <w:t>end</w:t>
              <w:br/>
              <w:t>@enduml</w:t>
            </w:r>
          </w:p>
        </w:tc>
      </w:tr>
    </w:tbl>
    <w:p>
      <w:pPr>
        <w:spacing w:after="120"/>
      </w:pPr>
    </w:p>
    <w:p>
      <w:pPr>
        <w:pStyle w:val="Heading2"/>
      </w:pPr>
      <w:r>
        <w:rPr>
          <w:rFonts w:ascii="Calibri" w:hAnsi="Calibri"/>
          <w:rFonts w:ascii="Calibri" w:hAnsi="Calibri"/>
          <w:b/>
          <w:color w:val="1E293B"/>
          <w:sz w:val="22"/>
        </w:rPr>
        <w:t>6.2. Sơ đồ hoạt động của Theo dõi chỗ trống theo khu vực</w:t>
      </w:r>
    </w:p>
    <w:p>
      <w:r>
        <w:drawing>
          <wp:inline xmlns:a="http://schemas.openxmlformats.org/drawingml/2006/main" xmlns:pic="http://schemas.openxmlformats.org/drawingml/2006/picture">
            <wp:extent cx="5943600" cy="3064669"/>
            <wp:docPr id="12" name="Picture 12"/>
            <wp:cNvGraphicFramePr>
              <a:graphicFrameLocks noChangeAspect="1"/>
            </wp:cNvGraphicFramePr>
            <a:graphic>
              <a:graphicData uri="http://schemas.openxmlformats.org/drawingml/2006/picture">
                <pic:pic>
                  <pic:nvPicPr>
                    <pic:cNvPr id="0" name="act_06.png"/>
                    <pic:cNvPicPr/>
                  </pic:nvPicPr>
                  <pic:blipFill>
                    <a:blip r:embed="rId20"/>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6.2: Sơ đồ hoạt động UC-006 — Theo dõi chỗ trống theo khu vực</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Chọn chức năng xem tình trạng chỗ đỗ theo khu vực</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Truy xuất CSDL &amp; tổng hợp số chỗ trống từng khu vực</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Có dữ liệu khu vực phù hợp</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sơ đồ chỗ trống trực quan cho người dùng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bản đồ vị trí đỗ trống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có dữ liệu / Lỗi CSDL] -&gt; Không có dữ liệu khu vực (A1) hoặc Lỗi CSDL (E1)</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dữ liệu không sẵn có</w:t>
            </w:r>
          </w:p>
        </w:tc>
      </w:tr>
    </w:tbl>
    <w:p>
      <w:pPr>
        <w:spacing w:after="120"/>
      </w:pPr>
    </w:p>
    <w:p>
      <w:pPr>
        <w:pStyle w:val="Heading2"/>
      </w:pPr>
      <w:r>
        <w:rPr>
          <w:rFonts w:ascii="Calibri" w:hAnsi="Calibri"/>
          <w:rFonts w:ascii="Calibri" w:hAnsi="Calibri"/>
          <w:b/>
          <w:color w:val="1E293B"/>
          <w:sz w:val="22"/>
        </w:rPr>
        <w:t>Mã PlantUML sơ đồ hoạt động của Theo dõi chỗ trống theo khu vực</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6. Sơ đồ hoạt động của Theo dõi chỗ trống theo khu vực</w:t>
              <w:br/>
              <w:t>skinparam ActivityFontSize 13</w:t>
              <w:br/>
              <w:t>skinparam ActivityBorderColor #1E293B</w:t>
              <w:br/>
              <w:t>skinparam ActivityBackgroundColor #F8FAFC</w:t>
              <w:br/>
              <w:t>skinparam ActivityDiamondBorderColor #D97706</w:t>
              <w:br/>
              <w:t>skinparam ActivityDiamondBackgroundColor #FEF3C7</w:t>
              <w:br/>
              <w:t>|Người dùng|</w:t>
              <w:br/>
              <w:t>start</w:t>
              <w:br/>
              <w:t>:Chọn chức năng xem tình trạng chỗ đỗ theo khu vực;</w:t>
              <w:br/>
              <w:t>|Hệ thống|</w:t>
              <w:br/>
              <w:t>:Truy xuất CSDL &amp; tổng hợp số chỗ trống từng khu vực;</w:t>
              <w:br/>
              <w:t>if (Có dữ liệu khu vực phù hợp?) then ([Đúng])</w:t>
              <w:br/>
              <w:t>:Hiển thị sơ đồ chỗ trống trực quan cho người dùng;</w:t>
              <w:br/>
              <w:t>|Người dùng|</w:t>
              <w:br/>
              <w:t>:Theo dõi bản đồ vị trí đỗ trống;</w:t>
              <w:br/>
              <w:t>stop</w:t>
              <w:br/>
              <w:t>|Hệ thống|</w:t>
              <w:br/>
              <w:t>else ([Không có dữ liệu / Lỗi CSDL])</w:t>
              <w:br/>
              <w:t xml:space="preserve">  :Không có dữ liệu khu vực (A1) hoặc Lỗi CSDL (E1);</w:t>
              <w:br/>
              <w:t>|Người dùng|</w:t>
              <w:br/>
              <w:t>:Xem thông báo dữ liệu không sẵn có;</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7. Sơ đồ tuần tự và hoạt động của Tra cứu lượt gửi xe</w:t>
      </w:r>
    </w:p>
    <w:p>
      <w:pPr>
        <w:spacing w:after="120"/>
      </w:pPr>
      <w:r>
        <w:rPr>
          <w:rFonts w:ascii="Calibri" w:hAnsi="Calibri"/>
          <w:rFonts w:ascii="Calibri" w:hAnsi="Calibri"/>
          <w:i/>
          <w:color w:val="334155"/>
          <w:sz w:val="19"/>
        </w:rPr>
        <w:t>Mã Use Case: UC-007 | Mục đích: Tìm kiếm thông tin lượt gửi theo biển số hoặc thời gian. Thể hiện luồng thành công, tiêu chí nhập sai (A1), không tìm thấy kết quả (A2) và lỗi CSDL (E1).</w:t>
        <w:br/>
        <w:t>Tiến trình tìm kiếm lịch sử lượt xe gửi theo biển số hoặc khoảng thời gian. Xử lý các nhánh tiêu chí nhập sai định dạng (A1), không có kết quả phù hợp (A2) và lỗi CSDL (E1).</w:t>
      </w:r>
    </w:p>
    <w:p>
      <w:pPr>
        <w:pStyle w:val="Heading2"/>
      </w:pPr>
      <w:r>
        <w:rPr>
          <w:rFonts w:ascii="Calibri" w:hAnsi="Calibri"/>
          <w:rFonts w:ascii="Calibri" w:hAnsi="Calibri"/>
          <w:b/>
          <w:color w:val="1E293B"/>
          <w:sz w:val="22"/>
        </w:rPr>
        <w:t>7.1. Sơ đồ tuần tự của Tra cứu lượt gửi xe</w:t>
      </w:r>
    </w:p>
    <w:p>
      <w:r>
        <w:drawing>
          <wp:inline xmlns:a="http://schemas.openxmlformats.org/drawingml/2006/main" xmlns:pic="http://schemas.openxmlformats.org/drawingml/2006/picture">
            <wp:extent cx="5943600" cy="5271230"/>
            <wp:docPr id="13" name="Picture 13"/>
            <wp:cNvGraphicFramePr>
              <a:graphicFrameLocks noChangeAspect="1"/>
            </wp:cNvGraphicFramePr>
            <a:graphic>
              <a:graphicData uri="http://schemas.openxmlformats.org/drawingml/2006/picture">
                <pic:pic>
                  <pic:nvPicPr>
                    <pic:cNvPr id="0" name="SEQ-007_v2.png"/>
                    <pic:cNvPicPr/>
                  </pic:nvPicPr>
                  <pic:blipFill>
                    <a:blip r:embed="rId21"/>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SEQ-007: Sơ đồ tuần tự UC-007 — Tra cứu lượt gửi xe</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 tiêu chí tra cứu (biển số/thời gian)</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2. Gửi yêu cầu tra cứu lượt gửi</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Kiểm tra tiêu chí &amp; truy xuất lượt gửi</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4. Trả về danh sách lượt gửi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Trả kết quả danh sách tra cứu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6. Hiển thị bảng danh sách lượt gửi xe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tiêu chí tra cứu nhập sai định dạng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A1.2: Yêu cầu nhập lại tiêu chí tìm kiếm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tìm thấy kết quả</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A2.1: Trả về danh sách rỗng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tìm thấy kết quả</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A2.2: Báo không tìm thấy kết quả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Không tìm thấy kết quả</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A2.3: Thông báo không tìm thấy lượt gửi phù hợp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E1.1: Lỗi truy xuất CSDL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tra cứu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kết nối CSDL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Actor</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không thể tra cứu (Return)</w:t>
            </w:r>
          </w:p>
        </w:tc>
      </w:tr>
    </w:tbl>
    <w:p>
      <w:pPr>
        <w:spacing w:after="120"/>
      </w:pPr>
    </w:p>
    <w:p>
      <w:pPr>
        <w:pStyle w:val="Heading2"/>
      </w:pPr>
      <w:r>
        <w:rPr>
          <w:rFonts w:ascii="Calibri" w:hAnsi="Calibri"/>
          <w:rFonts w:ascii="Calibri" w:hAnsi="Calibri"/>
          <w:b/>
          <w:color w:val="1E293B"/>
          <w:sz w:val="22"/>
        </w:rPr>
        <w:t>Mã PlantUML sơ đồ tuần tự của Tra cứu lượt gửi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SEQ-007 — Tra cứu lượt gửi xe</w:t>
              <w:br/>
              <w:t>hide footbox</w:t>
              <w:br/>
              <w:t>skinparam sequenceMessageAlign center</w:t>
              <w:br/>
              <w:t>skinparam responseMessageBelowArrow true</w:t>
              <w:br/>
              <w:t>participant "Actor" as P1</w:t>
              <w:br/>
              <w:t>participant "Giao diện" as P2</w:t>
              <w:br/>
              <w:t>participant "Dịch vụ tra cứu" as P3</w:t>
              <w:br/>
              <w:t>participant "Kho dữ liệu" as P4</w:t>
              <w:br/>
              <w:t>alt Luồng chính thành công</w:t>
              <w:br/>
              <w:t>P1 -&gt; P2 : 1. Nhập tiêu chí tra cứu (biển số/thời gian)</w:t>
              <w:br/>
              <w:t>P2 -&gt; P3 : 2. Gửi yêu cầu tra cứu lượt gửi</w:t>
              <w:br/>
              <w:t>P3 -&gt; P4 : 3. Kiểm tra tiêu chí &amp; truy xuất lượt gửi</w:t>
              <w:br/>
              <w:t>P4 ---&gt; P3 : 4. Trả về danh sách lượt gửi phù hợp</w:t>
              <w:br/>
              <w:t>P3 ---&gt; P2 : 5. Trả kết quả danh sách tra cứu</w:t>
              <w:br/>
              <w:t>P2 ---&gt; P1 : 6. Hiển thị bảng danh sách lượt gửi xe</w:t>
              <w:br/>
              <w:t>else Luồng thay thế A1 — Tiêu chí không hợp lệ</w:t>
              <w:br/>
              <w:t>P3 ---&gt; P2 : A1.1: Báo tiêu chí tra cứu nhập sai định dạng</w:t>
              <w:br/>
              <w:t>P2 ---&gt; P1 : A1.2: Yêu cầu nhập lại tiêu chí tìm kiếm</w:t>
              <w:br/>
              <w:t>else Luồng thay thế A2 — Không tìm thấy kết quả</w:t>
              <w:br/>
              <w:t>P4 ---&gt; P3 : A2.1: Trả về danh sách rỗng</w:t>
              <w:br/>
              <w:t>P3 ---&gt; P2 : A2.2: Báo không tìm thấy kết quả</w:t>
              <w:br/>
              <w:t>P2 ---&gt; P1 : A2.3: Thông báo không tìm thấy lượt gửi phù hợp</w:t>
              <w:br/>
              <w:t>else Luồng ngoại lệ E1 — Lỗi CSDL</w:t>
              <w:br/>
              <w:t>P4 ---&gt; P3 : E1.1: Lỗi truy xuất CSDL</w:t>
              <w:br/>
              <w:t>P3 ---&gt; P2 : E1.2: Báo lỗi kết nối CSDL</w:t>
              <w:br/>
              <w:t>P2 ---&gt; P1 : E1.3: Thông báo lỗi hệ thống không thể tra cứu</w:t>
              <w:br/>
              <w:t>end</w:t>
              <w:br/>
              <w:t>@enduml</w:t>
            </w:r>
          </w:p>
        </w:tc>
      </w:tr>
    </w:tbl>
    <w:p>
      <w:pPr>
        <w:spacing w:after="120"/>
      </w:pPr>
    </w:p>
    <w:p>
      <w:pPr>
        <w:pStyle w:val="Heading2"/>
      </w:pPr>
      <w:r>
        <w:rPr>
          <w:rFonts w:ascii="Calibri" w:hAnsi="Calibri"/>
          <w:rFonts w:ascii="Calibri" w:hAnsi="Calibri"/>
          <w:b/>
          <w:color w:val="1E293B"/>
          <w:sz w:val="22"/>
        </w:rPr>
        <w:t>7.2. Sơ đồ hoạt động của Tra cứu lượt gửi xe</w:t>
      </w:r>
    </w:p>
    <w:p>
      <w:r>
        <w:drawing>
          <wp:inline xmlns:a="http://schemas.openxmlformats.org/drawingml/2006/main" xmlns:pic="http://schemas.openxmlformats.org/drawingml/2006/picture">
            <wp:extent cx="5943600" cy="3064669"/>
            <wp:docPr id="14" name="Picture 14"/>
            <wp:cNvGraphicFramePr>
              <a:graphicFrameLocks noChangeAspect="1"/>
            </wp:cNvGraphicFramePr>
            <a:graphic>
              <a:graphicData uri="http://schemas.openxmlformats.org/drawingml/2006/picture">
                <pic:pic>
                  <pic:nvPicPr>
                    <pic:cNvPr id="0" name="act_07.png"/>
                    <pic:cNvPicPr/>
                  </pic:nvPicPr>
                  <pic:blipFill>
                    <a:blip r:embed="rId22"/>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7.2: Sơ đồ hoạt động UC-007 — Tra cứu lượt gửi xe</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tiêu chí tra cứu (Biển số xe và/hoặc Thời gian)</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tiêu chí &amp; truy xuất lượt xe phù hợp từ CSDL</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Tiêu chí hợp lệ &amp; Tìm thấy kết quả</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Trả về danh sách chi tiết các lượt gửi xe</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kết quả tra cứu hiển thị trên màn hình</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tìm thấy] -&gt; Tiêu chí sai (A1) hoặc Không có kết quả phù hợp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không tìm thấy kết quả</w:t>
            </w:r>
          </w:p>
        </w:tc>
      </w:tr>
    </w:tbl>
    <w:p>
      <w:pPr>
        <w:spacing w:after="120"/>
      </w:pPr>
    </w:p>
    <w:p>
      <w:pPr>
        <w:pStyle w:val="Heading2"/>
      </w:pPr>
      <w:r>
        <w:rPr>
          <w:rFonts w:ascii="Calibri" w:hAnsi="Calibri"/>
          <w:rFonts w:ascii="Calibri" w:hAnsi="Calibri"/>
          <w:b/>
          <w:color w:val="1E293B"/>
          <w:sz w:val="22"/>
        </w:rPr>
        <w:t>Mã PlantUML sơ đồ hoạt động của Tra cứu lượt gửi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7. Sơ đồ hoạt động của Tra cứu lượt gửi xe</w:t>
              <w:br/>
              <w:t>skinparam ActivityFontSize 13</w:t>
              <w:br/>
              <w:t>skinparam ActivityBorderColor #1E293B</w:t>
              <w:br/>
              <w:t>skinparam ActivityBackgroundColor #F8FAFC</w:t>
              <w:br/>
              <w:t>skinparam ActivityDiamondBorderColor #D97706</w:t>
              <w:br/>
              <w:t>skinparam ActivityDiamondBackgroundColor #FEF3C7</w:t>
              <w:br/>
              <w:t>|Người dùng|</w:t>
              <w:br/>
              <w:t>start</w:t>
              <w:br/>
              <w:t>:Nhập tiêu chí tra cứu (Biển số xe và/hoặc Thời gian);</w:t>
              <w:br/>
              <w:t>|Hệ thống|</w:t>
              <w:br/>
              <w:t>:Kiểm tra tiêu chí &amp; truy xuất lượt xe phù hợp từ CSDL;</w:t>
              <w:br/>
              <w:t>if (Tiêu chí hợp lệ &amp; Tìm thấy kết quả?) then ([Đúng])</w:t>
              <w:br/>
              <w:t>:Trả về danh sách chi tiết các lượt gửi xe;</w:t>
              <w:br/>
              <w:t>|Người dùng|</w:t>
              <w:br/>
              <w:t>:Theo dõi kết quả tra cứu hiển thị trên màn hình;</w:t>
              <w:br/>
              <w:t>stop</w:t>
              <w:br/>
              <w:t>|Hệ thống|</w:t>
              <w:br/>
              <w:t>else ([Không tìm thấy])</w:t>
              <w:br/>
              <w:t xml:space="preserve">  :Tiêu chí sai (A1) hoặc Không có kết quả phù hợp (A2);</w:t>
              <w:br/>
              <w:t>|Người dùng|</w:t>
              <w:br/>
              <w:t>:Xem thông báo không tìm thấy kết quả;</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8. Sơ đồ tuần tự và hoạt động của Quản lý vé tháng hoặc khách quen</w:t>
      </w:r>
    </w:p>
    <w:p>
      <w:pPr>
        <w:spacing w:after="120"/>
      </w:pPr>
      <w:r>
        <w:rPr>
          <w:rFonts w:ascii="Calibri" w:hAnsi="Calibri"/>
          <w:rFonts w:ascii="Calibri" w:hAnsi="Calibri"/>
          <w:i/>
          <w:color w:val="334155"/>
          <w:sz w:val="19"/>
        </w:rPr>
        <w:t>Mã Use Case: UC-008 | Mục đích: Thêm, sửa, gia hạn vé tháng hoặc thông tin khách quen. Xử lý luồng thành công, thông tin không hợp lệ (A1), vé không tồn tại (A2) và lỗi lưu CSDL (E1).</w:t>
        <w:br/>
        <w:t>Tiến trình đăng ký mới, điều chỉnh thông tin hoặc gia hạn vé tháng/khách quen. Bao gồm kiểm tra thông tin hợp lệ (A1), vé không tồn tại/hết hạn (A2) và lỗi lưu CSDL (E1).</w:t>
      </w:r>
    </w:p>
    <w:p>
      <w:pPr>
        <w:pStyle w:val="Heading2"/>
      </w:pPr>
      <w:r>
        <w:rPr>
          <w:rFonts w:ascii="Calibri" w:hAnsi="Calibri"/>
          <w:rFonts w:ascii="Calibri" w:hAnsi="Calibri"/>
          <w:b/>
          <w:color w:val="1E293B"/>
          <w:sz w:val="22"/>
        </w:rPr>
        <w:t>8.1. Sơ đồ tuần tự của Quản lý vé tháng hoặc khách quen</w:t>
      </w:r>
    </w:p>
    <w:p>
      <w:r>
        <w:drawing>
          <wp:inline xmlns:a="http://schemas.openxmlformats.org/drawingml/2006/main" xmlns:pic="http://schemas.openxmlformats.org/drawingml/2006/picture">
            <wp:extent cx="5943600" cy="5271230"/>
            <wp:docPr id="15" name="Picture 15"/>
            <wp:cNvGraphicFramePr>
              <a:graphicFrameLocks noChangeAspect="1"/>
            </wp:cNvGraphicFramePr>
            <a:graphic>
              <a:graphicData uri="http://schemas.openxmlformats.org/drawingml/2006/picture">
                <pic:pic>
                  <pic:nvPicPr>
                    <pic:cNvPr id="0" name="SEQ-008_v2.png"/>
                    <pic:cNvPicPr/>
                  </pic:nvPicPr>
                  <pic:blipFill>
                    <a:blip r:embed="rId23"/>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SEQ-008: Sơ đồ tuần tự UC-008 — Quản lý vé tháng hoặc khách quen</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Nhập/chỉnh sửa thông tin vé tháng</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2. Yêu cầu cập nhật dữ liệu vé/khách</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Đối chiếu quy tắc &amp; lưu thông tin vé</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4. Lưu thông tin vé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Trả kết quả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6. Hiển thị thông báo cập nhật thành công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A1.1: Báo thông tin vé không hợp lệ hoặc bị trùng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A1.2: Yêu cầu kiểm tra &amp; điều chỉnh lại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không tồn tại</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A2.1: Không tìm thấy vé hoặc vé đã hết hạn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không tồn tại</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A2.2: Từ chối thao tác gia hạn/sửa vé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không tồn tại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A2.3: Thông báo dữ liệu vé không tồn tại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E1.1: Lỗi kết nối / lưu CSDL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Dịch vụ vé</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lưu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lưu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Thông báo lỗi hệ thống không thể lưu (Return)</w:t>
            </w:r>
          </w:p>
        </w:tc>
      </w:tr>
    </w:tbl>
    <w:p>
      <w:pPr>
        <w:spacing w:after="120"/>
      </w:pPr>
    </w:p>
    <w:p>
      <w:pPr>
        <w:pStyle w:val="Heading2"/>
      </w:pPr>
      <w:r>
        <w:rPr>
          <w:rFonts w:ascii="Calibri" w:hAnsi="Calibri"/>
          <w:rFonts w:ascii="Calibri" w:hAnsi="Calibri"/>
          <w:b/>
          <w:color w:val="1E293B"/>
          <w:sz w:val="22"/>
        </w:rPr>
        <w:t>Mã PlantUML sơ đồ tuần tự của Quản lý vé tháng hoặc khách quen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SEQ-008 — Quản lý vé tháng hoặc khách quen</w:t>
              <w:br/>
              <w:t>hide footbox</w:t>
              <w:br/>
              <w:t>skinparam sequenceMessageAlign center</w:t>
              <w:br/>
              <w:t>skinparam responseMessageBelowArrow true</w:t>
              <w:br/>
              <w:t>participant "Quản lý" as P1</w:t>
              <w:br/>
              <w:t>participant "Giao diện" as P2</w:t>
              <w:br/>
              <w:t>participant "Dịch vụ vé" as P3</w:t>
              <w:br/>
              <w:t>participant "Kho dữ liệu" as P4</w:t>
              <w:br/>
              <w:t>alt Luồng chính thành công</w:t>
              <w:br/>
              <w:t>P1 -&gt; P2 : 1. Nhập/chỉnh sửa thông tin vé tháng</w:t>
              <w:br/>
              <w:t>P2 -&gt; P3 : 2. Yêu cầu cập nhật dữ liệu vé/khách</w:t>
              <w:br/>
              <w:t>P3 -&gt; P4 : 3. Đối chiếu quy tắc &amp; lưu thông tin vé</w:t>
              <w:br/>
              <w:t>P4 ---&gt; P3 : 4. Lưu thông tin vé thành công</w:t>
              <w:br/>
              <w:t>P3 ---&gt; P2 : 5. Trả kết quả cập nhật thành công</w:t>
              <w:br/>
              <w:t>P2 ---&gt; P1 : 6. Hiển thị thông báo cập nhật thành công</w:t>
              <w:br/>
              <w:t>else Luồng thay thế A1 — Dữ liệu không hợp lệ</w:t>
              <w:br/>
              <w:t>P3 ---&gt; P2 : A1.1: Báo thông tin vé không hợp lệ hoặc bị trùng</w:t>
              <w:br/>
              <w:t>P2 ---&gt; P1 : A1.2: Yêu cầu kiểm tra &amp; điều chỉnh lại dữ liệu</w:t>
              <w:br/>
              <w:t>else Luồng thay thế A2 — Dữ liệu không tồn tại</w:t>
              <w:br/>
              <w:t>P4 ---&gt; P3 : A2.1: Không tìm thấy vé hoặc vé đã hết hạn</w:t>
              <w:br/>
              <w:t>P3 ---&gt; P2 : A2.2: Từ chối thao tác gia hạn/sửa vé</w:t>
              <w:br/>
              <w:t>P2 ---&gt; P1 : A2.3: Thông báo dữ liệu vé không tồn tại</w:t>
              <w:br/>
              <w:t>else Luồng ngoại lệ E1 — Lỗi lưu CSDL</w:t>
              <w:br/>
              <w:t>P4 ---&gt; P3 : E1.1: Lỗi kết nối / lưu CSDL</w:t>
              <w:br/>
              <w:t>P3 ---&gt; P2 : E1.2: Báo lỗi lưu dữ liệu</w:t>
              <w:br/>
              <w:t>P2 ---&gt; P1 : E1.3: Thông báo lỗi hệ thống không thể lưu</w:t>
              <w:br/>
              <w:t>end</w:t>
              <w:br/>
              <w:t>@enduml</w:t>
            </w:r>
          </w:p>
        </w:tc>
      </w:tr>
    </w:tbl>
    <w:p>
      <w:pPr>
        <w:spacing w:after="120"/>
      </w:pPr>
    </w:p>
    <w:p>
      <w:pPr>
        <w:pStyle w:val="Heading2"/>
      </w:pPr>
      <w:r>
        <w:rPr>
          <w:rFonts w:ascii="Calibri" w:hAnsi="Calibri"/>
          <w:rFonts w:ascii="Calibri" w:hAnsi="Calibri"/>
          <w:b/>
          <w:color w:val="1E293B"/>
          <w:sz w:val="22"/>
        </w:rPr>
        <w:t>8.2. Sơ đồ hoạt động của Quản lý vé tháng hoặc khách quen</w:t>
      </w:r>
    </w:p>
    <w:p>
      <w:r>
        <w:drawing>
          <wp:inline xmlns:a="http://schemas.openxmlformats.org/drawingml/2006/main" xmlns:pic="http://schemas.openxmlformats.org/drawingml/2006/picture">
            <wp:extent cx="5943600" cy="3064669"/>
            <wp:docPr id="16" name="Picture 16"/>
            <wp:cNvGraphicFramePr>
              <a:graphicFrameLocks noChangeAspect="1"/>
            </wp:cNvGraphicFramePr>
            <a:graphic>
              <a:graphicData uri="http://schemas.openxmlformats.org/drawingml/2006/picture">
                <pic:pic>
                  <pic:nvPicPr>
                    <pic:cNvPr id="0" name="act_08.png"/>
                    <pic:cNvPicPr/>
                  </pic:nvPicPr>
                  <pic:blipFill>
                    <a:blip r:embed="rId24"/>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8.2: Sơ đồ hoạt động UC-008 — Quản lý vé tháng hoặc khách quen</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Cung cấp thông tin đăng ký mới hoặc gia hạn vé tháng</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quy tắc nghiệp vụ vé &amp; tồn tại trong CSDL</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Thông tin vé hợp lệ &amp; Đúng quy tắc</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Lưu dữ liệu vé vào CSDL và gửi xác nhận</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cập nhật thông tin vé thành công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[Lỗi dữ liệu / Không tồn tại] -&gt; Dữ liệu vé sai (A1) hoặc Vé không tồn tại/hết hạn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&amp; kiểm tra lại thông tin vé</w:t>
            </w:r>
          </w:p>
        </w:tc>
      </w:tr>
    </w:tbl>
    <w:p>
      <w:pPr>
        <w:spacing w:after="120"/>
      </w:pPr>
    </w:p>
    <w:p>
      <w:pPr>
        <w:pStyle w:val="Heading2"/>
      </w:pPr>
      <w:r>
        <w:rPr>
          <w:rFonts w:ascii="Calibri" w:hAnsi="Calibri"/>
          <w:rFonts w:ascii="Calibri" w:hAnsi="Calibri"/>
          <w:b/>
          <w:color w:val="1E293B"/>
          <w:sz w:val="22"/>
        </w:rPr>
        <w:t>Mã PlantUML sơ đồ hoạt động của Quản lý vé tháng hoặc khách quen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8. Sơ đồ hoạt động của Quản lý vé tháng hoặc khách quen</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:Cung cấp thông tin đăng ký mới hoặc gia hạn vé tháng;</w:t>
              <w:br/>
              <w:t>|Hệ thống|</w:t>
              <w:br/>
              <w:t>:Kiểm tra quy tắc nghiệp vụ vé &amp; tồn tại trong CSDL;</w:t>
              <w:br/>
              <w:t>if (Thông tin vé hợp lệ &amp; Đúng quy tắc?) then ([Đúng])</w:t>
              <w:br/>
              <w:t>:Lưu dữ liệu vé vào CSDL và gửi xác nhận;</w:t>
              <w:br/>
              <w:t>|Quản lý|</w:t>
              <w:br/>
              <w:t>:Xem thông báo cập nhật thông tin vé thành công;</w:t>
              <w:br/>
              <w:t>stop</w:t>
              <w:br/>
              <w:t>|Hệ thống|</w:t>
              <w:br/>
              <w:t>else ([Lỗi dữ liệu / Không tồn tại])</w:t>
              <w:br/>
              <w:t xml:space="preserve">  :Dữ liệu vé sai (A1) hoặc Vé không tồn tại/hết hạn (A2);</w:t>
              <w:br/>
              <w:t>|Quản lý|</w:t>
              <w:br/>
              <w:t>:Xem thông báo lỗi &amp; kiểm tra lại thông tin vé;</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9. Sơ đồ tuần tự và hoạt động của Xem thống kê vận hành</w:t>
      </w:r>
    </w:p>
    <w:p>
      <w:pPr>
        <w:spacing w:after="120"/>
      </w:pPr>
      <w:r>
        <w:rPr>
          <w:rFonts w:ascii="Calibri" w:hAnsi="Calibri"/>
          <w:rFonts w:ascii="Calibri" w:hAnsi="Calibri"/>
          <w:i/>
          <w:color w:val="334155"/>
          <w:sz w:val="19"/>
        </w:rPr>
        <w:t>Mã Use Case: UC-009 | Mục đích: Báo cáo tổng hợp lưu lượng, doanh thu và khung giờ cao điểm. Thể hiện luồng thành công, không đủ dữ liệu (A1), tiêu chí sai (A2) và lỗi tổng hợp CSDL (E1).</w:t>
        <w:br/>
        <w:t>Tiến trình tổng hợp lưu lượng lượt xe, doanh thu và xác định khung giờ cao điểm theo khoảng thời gian. Xử lý dữ liệu rỗng (A1), mốc thời gian sai (A2) và lỗi CSDL (E1).</w:t>
      </w:r>
    </w:p>
    <w:p>
      <w:pPr>
        <w:pStyle w:val="Heading2"/>
      </w:pPr>
      <w:r>
        <w:rPr>
          <w:rFonts w:ascii="Calibri" w:hAnsi="Calibri"/>
          <w:rFonts w:ascii="Calibri" w:hAnsi="Calibri"/>
          <w:b/>
          <w:color w:val="1E293B"/>
          <w:sz w:val="22"/>
        </w:rPr>
        <w:t>9.1. Sơ đồ tuần tự của Xem thống kê vận hành</w:t>
      </w:r>
    </w:p>
    <w:p>
      <w:r>
        <w:drawing>
          <wp:inline xmlns:a="http://schemas.openxmlformats.org/drawingml/2006/main" xmlns:pic="http://schemas.openxmlformats.org/drawingml/2006/picture">
            <wp:extent cx="5943600" cy="5271230"/>
            <wp:docPr id="17" name="Picture 17"/>
            <wp:cNvGraphicFramePr>
              <a:graphicFrameLocks noChangeAspect="1"/>
            </wp:cNvGraphicFramePr>
            <a:graphic>
              <a:graphicData uri="http://schemas.openxmlformats.org/drawingml/2006/picture">
                <pic:pic>
                  <pic:nvPicPr>
                    <pic:cNvPr id="0" name="SEQ-009_v2.png"/>
                    <pic:cNvPicPr/>
                  </pic:nvPicPr>
                  <pic:blipFill>
                    <a:blip r:embed="rId25"/>
                    <a:stretch>
                      <a:fillRect/>
                    </a:stretch>
                  </pic:blipFill>
                  <pic:spPr>
                    <a:xfrm>
                      <a:off x="0" y="0"/>
                      <a:ext cx="5943600" cy="5271230"/>
                    </a:xfrm>
                    <a:prstGeom prst="rect"/>
                  </pic:spPr>
                </pic:pic>
              </a:graphicData>
            </a:graphic>
          </wp:inline>
        </w:drawing>
      </w:r>
    </w:p>
    <w:p>
      <w:pPr>
        <w:spacing w:before="80" w:after="200"/>
        <w:jc w:val="center"/>
      </w:pPr>
      <w:r>
        <w:rPr>
          <w:rFonts w:ascii="Calibri" w:hAnsi="Calibri"/>
          <w:rFonts w:ascii="Calibri" w:hAnsi="Calibri"/>
          <w:i/>
          <w:color w:val="64748B"/>
          <w:sz w:val="17"/>
        </w:rPr>
        <w:t>Hình — SEQ-009: Sơ đồ tuần tự UC-009 — Xem thống kê vận hành</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Chọn khoảng thời gian &amp; bộ lọc thống kê</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2. Gửi yêu cầu tổng hợp thống kê</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3. Truy xuất lượt gửi xe &amp; doanh thu</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4. Trả về dữ liệu chi tiết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5. Tổng hợp lưu lượng, doanh thu, cao điểm (Return)</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6. Hiển thị báo cáo thống kê vận hành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rỗng</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A1.1: Trả về dữ liệu rỗng trong khoảng chọn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rỗng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dữ liệu rỗng không đủ tổng hợp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rỗng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không đủ dữ liệu thống kê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Báo mốc thời gian chọn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Tiêu chí không hợp lệ</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Yêu cầu chọn lại khoảng thời gian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Kho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E1.1: Lỗi CSDL / không thể tổng hợp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hệ thống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Lỗi CSDL</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Hiển thị thông báo lỗi truy xuất CSDL (Return)</w:t>
            </w:r>
          </w:p>
        </w:tc>
      </w:tr>
    </w:tbl>
    <w:p>
      <w:pPr>
        <w:spacing w:after="120"/>
      </w:pPr>
    </w:p>
    <w:p>
      <w:pPr>
        <w:pStyle w:val="Heading2"/>
      </w:pPr>
      <w:r>
        <w:rPr>
          <w:rFonts w:ascii="Calibri" w:hAnsi="Calibri"/>
          <w:rFonts w:ascii="Calibri" w:hAnsi="Calibri"/>
          <w:b/>
          <w:color w:val="1E293B"/>
          <w:sz w:val="22"/>
        </w:rPr>
        <w:t>Mã PlantUML sơ đồ tuần tự của Xem thống kê vận hành</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SEQ-009 — Xem thống kê vận hành</w:t>
              <w:br/>
              <w:t>hide footbox</w:t>
              <w:br/>
              <w:t>skinparam sequenceMessageAlign center</w:t>
              <w:br/>
              <w:t>skinparam responseMessageBelowArrow true</w:t>
              <w:br/>
              <w:t>participant "Quản lý" as P1</w:t>
              <w:br/>
              <w:t>participant "Giao diện" as P2</w:t>
              <w:br/>
              <w:t>participant "Dịch vụ thống kê" as P3</w:t>
              <w:br/>
              <w:t>participant "Kho dữ liệu" as P4</w:t>
              <w:br/>
              <w:t>alt Luồng chính thành công</w:t>
              <w:br/>
              <w:t>P1 -&gt; P2 : 1. Chọn khoảng thời gian &amp; bộ lọc thống kê</w:t>
              <w:br/>
              <w:t>P2 -&gt; P3 : 2. Gửi yêu cầu tổng hợp thống kê</w:t>
              <w:br/>
              <w:t>P3 -&gt; P4 : 3. Truy xuất lượt gửi xe &amp; doanh thu</w:t>
              <w:br/>
              <w:t>P4 ---&gt; P3 : 4. Trả về dữ liệu chi tiết</w:t>
              <w:br/>
              <w:t>P3 ---&gt; P2 : 5. Tổng hợp lưu lượng, doanh thu, cao điểm</w:t>
              <w:br/>
              <w:t>P2 ---&gt; P1 : 6. Hiển thị báo cáo thống kê vận hành</w:t>
              <w:br/>
              <w:t>else Luồng thay thế A1 — Dữ liệu rỗng</w:t>
              <w:br/>
              <w:t>P4 ---&gt; P3 : A1.1: Trả về dữ liệu rỗng trong khoảng chọn</w:t>
              <w:br/>
              <w:t>P3 ---&gt; P2 : A1.2: Báo dữ liệu rỗng không đủ tổng hợp</w:t>
              <w:br/>
              <w:t>P2 ---&gt; P1 : A1.3: Thông báo không đủ dữ liệu thống kê</w:t>
              <w:br/>
              <w:t>else Luồng thay thế A2 — Tiêu chí không hợp lệ</w:t>
              <w:br/>
              <w:t>P3 ---&gt; P2 : A2.1: Báo mốc thời gian chọn không hợp lệ</w:t>
              <w:br/>
              <w:t>P2 ---&gt; P1 : A2.2: Yêu cầu chọn lại khoảng thời gian</w:t>
              <w:br/>
              <w:t>else Luồng ngoại lệ E1 — Lỗi CSDL</w:t>
              <w:br/>
              <w:t>P4 ---&gt; P3 : E1.1: Lỗi CSDL / không thể tổng hợp</w:t>
              <w:br/>
              <w:t>P3 ---&gt; P2 : E1.2: Báo lỗi hệ thống</w:t>
              <w:br/>
              <w:t>P2 ---&gt; P1 : E1.3: Hiển thị thông báo lỗi truy xuất CSDL</w:t>
              <w:br/>
              <w:t>end</w:t>
              <w:br/>
              <w:t>@enduml</w:t>
            </w:r>
          </w:p>
        </w:tc>
      </w:tr>
    </w:tbl>
    <w:p>
      <w:pPr>
        <w:spacing w:after="120"/>
      </w:pPr>
    </w:p>
    <w:p>
      <w:pPr>
        <w:pStyle w:val="Heading2"/>
      </w:pPr>
      <w:r>
        <w:rPr>
          <w:rFonts w:ascii="Calibri" w:hAnsi="Calibri"/>
          <w:rFonts w:ascii="Calibri" w:hAnsi="Calibri"/>
          <w:b/>
          <w:color w:val="1E293B"/>
          <w:sz w:val="22"/>
        </w:rPr>
        <w:t>9.2. Sơ đồ hoạt động của Xem thống kê vận hành</w:t>
      </w:r>
    </w:p>
    <w:p>
      <w:r>
        <w:drawing>
          <wp:inline xmlns:a="http://schemas.openxmlformats.org/drawingml/2006/main" xmlns:pic="http://schemas.openxmlformats.org/drawingml/2006/picture">
            <wp:extent cx="5943600" cy="3064669"/>
            <wp:docPr id="18" name="Picture 18"/>
            <wp:cNvGraphicFramePr>
              <a:graphicFrameLocks noChangeAspect="1"/>
            </wp:cNvGraphicFramePr>
            <a:graphic>
              <a:graphicData uri="http://schemas.openxmlformats.org/drawingml/2006/picture">
                <pic:pic>
                  <pic:nvPicPr>
                    <pic:cNvPr id="0" name="act_09.png"/>
                    <pic:cNvPicPr/>
                  </pic:nvPicPr>
                  <pic:blipFill>
                    <a:blip r:embed="rId26"/>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9.2: Sơ đồ hoạt động UC-009 — Xem thống kê vận hành</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Chọn khoảng thời gian (ngày/tuần/tháng) cần xem thống kê</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Truy xuất CSDL lượt gửi xe &amp; tính toán lưu lượng, doanh thu</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Thời gian hợp lệ &amp; Đủ dữ liệu thống kê</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báo cáo biểu đồ thống kê vận hành chi tiết</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báo cáo lưu lượng và doanh thu</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[Dữ liệu rỗng / Sai mốc] -&gt; Dữ liệu rỗng (A1) hoặc Thời gian không hợp lệ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không đủ dữ liệu thống kê</w:t>
            </w:r>
          </w:p>
        </w:tc>
      </w:tr>
    </w:tbl>
    <w:p>
      <w:pPr>
        <w:spacing w:after="120"/>
      </w:pPr>
    </w:p>
    <w:p>
      <w:pPr>
        <w:pStyle w:val="Heading2"/>
      </w:pPr>
      <w:r>
        <w:rPr>
          <w:rFonts w:ascii="Calibri" w:hAnsi="Calibri"/>
          <w:rFonts w:ascii="Calibri" w:hAnsi="Calibri"/>
          <w:b/>
          <w:color w:val="1E293B"/>
          <w:sz w:val="22"/>
        </w:rPr>
        <w:t>Mã PlantUML sơ đồ hoạt động của Xem thống kê vận hành</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9. Sơ đồ hoạt động của Xem thống kê vận hành</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:Chọn khoảng thời gian (ngày/tuần/tháng) cần xem thống kê;</w:t>
              <w:br/>
              <w:t>|Hệ thống|</w:t>
              <w:br/>
              <w:t>:Truy xuất CSDL lượt gửi xe &amp; tính toán lưu lượng, doanh thu;</w:t>
              <w:br/>
              <w:t>if (Thời gian hợp lệ &amp; Đủ dữ liệu thống kê?) then ([Đúng])</w:t>
              <w:br/>
              <w:t>:Hiển thị báo cáo biểu đồ thống kê vận hành chi tiết;</w:t>
              <w:br/>
              <w:t>|Quản lý|</w:t>
              <w:br/>
              <w:t>:Theo dõi báo cáo lưu lượng và doanh thu;</w:t>
              <w:br/>
              <w:t>stop</w:t>
              <w:br/>
              <w:t>|Hệ thống|</w:t>
              <w:br/>
              <w:t>else ([Dữ liệu rỗng / Sai mốc])</w:t>
              <w:br/>
              <w:t xml:space="preserve">  :Dữ liệu rỗng (A1) hoặc Thời gian không hợp lệ (A2);</w:t>
              <w:br/>
              <w:t>|Quản lý|</w:t>
              <w:br/>
              <w:t>:Xem thông báo không đủ dữ liệu thống kê;</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10. Sơ đồ tuần tự và hoạt động của AI sinh báo cáo lưu lượng</w:t>
      </w:r>
    </w:p>
    <w:p>
      <w:pPr>
        <w:spacing w:after="120"/>
      </w:pPr>
      <w:r>
        <w:rPr>
          <w:rFonts w:ascii="Calibri" w:hAnsi="Calibri"/>
          <w:rFonts w:ascii="Calibri" w:hAnsi="Calibri"/>
          <w:i/>
          <w:color w:val="334155"/>
          <w:sz w:val="19"/>
        </w:rPr>
        <w:t>Mã Use Case: UC-010 | Mục đích: Tự động phân tích và tạo báo cáo lưu lượng ngày/tuần bằng AI. Bao gồm luồng thành công, không đủ dữ liệu (A1), sai phạm vi (A2), AI timeout (E1) và AI sai định dạng (E2).</w:t>
        <w:br/>
        <w:t>Tiến trình tự động tạo văn bản nhận xét báo cáo lưu lượng ngày/tuần bằng AI. Bao gồm kiểm tra phạm vi (A2), kiểm tra dữ liệu thống kê (A1), xử lý AI timeout/rate limit (E1) và response sai format (E2).</w:t>
      </w:r>
    </w:p>
    <w:p>
      <w:pPr>
        <w:pStyle w:val="Heading2"/>
      </w:pPr>
      <w:r>
        <w:rPr>
          <w:rFonts w:ascii="Calibri" w:hAnsi="Calibri"/>
          <w:rFonts w:ascii="Calibri" w:hAnsi="Calibri"/>
          <w:b/>
          <w:color w:val="1E293B"/>
          <w:sz w:val="22"/>
        </w:rPr>
        <w:t>10.1. Sơ đồ tuần tự của AI sinh báo cáo lưu lượng</w:t>
      </w:r>
    </w:p>
    <w:p>
      <w:r>
        <w:drawing>
          <wp:inline xmlns:a="http://schemas.openxmlformats.org/drawingml/2006/main" xmlns:pic="http://schemas.openxmlformats.org/drawingml/2006/picture">
            <wp:extent cx="5943600" cy="6812852"/>
            <wp:docPr id="19" name="Picture 19"/>
            <wp:cNvGraphicFramePr>
              <a:graphicFrameLocks noChangeAspect="1"/>
            </wp:cNvGraphicFramePr>
            <a:graphic>
              <a:graphicData uri="http://schemas.openxmlformats.org/drawingml/2006/picture">
                <pic:pic>
                  <pic:nvPicPr>
                    <pic:cNvPr id="0" name="SEQ-010_v2.png"/>
                    <pic:cNvPicPr/>
                  </pic:nvPicPr>
                  <pic:blipFill>
                    <a:blip r:embed="rId27"/>
                    <a:stretch>
                      <a:fillRect/>
                    </a:stretch>
                  </pic:blipFill>
                  <pic:spPr>
                    <a:xfrm>
                      <a:off x="0" y="0"/>
                      <a:ext cx="5943600" cy="6812852"/>
                    </a:xfrm>
                    <a:prstGeom prst="rect"/>
                  </pic:spPr>
                </pic:pic>
              </a:graphicData>
            </a:graphic>
          </wp:inline>
        </w:drawing>
      </w:r>
    </w:p>
    <w:p>
      <w:pPr>
        <w:spacing w:before="80" w:after="200"/>
        <w:jc w:val="center"/>
      </w:pPr>
      <w:r>
        <w:rPr>
          <w:rFonts w:ascii="Calibri" w:hAnsi="Calibri"/>
          <w:rFonts w:ascii="Calibri" w:hAnsi="Calibri"/>
          <w:i/>
          <w:color w:val="64748B"/>
          <w:sz w:val="17"/>
        </w:rPr>
        <w:t>Hình — SEQ-010: Sơ đồ tuần tự UC-010 — AI sinh báo cáo lưu lượng</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Yêu cầu tạo báo cáo AI (ngày/tuần)</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2. Gửi yêu cầu sinh báo cáo</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3. Lấy dữ liệu lưu lượng &amp; khung giờ</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4. Trả về dữ liệu thống kê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5. Gửi prompt + ràng buộc không bịa số liệu</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6. Trả về nội dung văn bản báo cáo AI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Kiểm tra định dạng &amp; đính kèm cảnh báo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Hiển thị báo cáo AI kèm lưu ý kiểm chứng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đủ</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A1.1: Báo không đủ dữ liệu thống kê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đủ</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Từ chối gọi AI, báo không đủ dữ liệu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Dữ liệu không đủ</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không thể tạo báo cáo AI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phạm vi ngày/tuần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Báo phạm vi báo cáo không hỗ trợ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Sai phạm vi ngày/tuần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Yêu cầu chọn phạm vi ngày hoặc tuần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E1.1: Lỗi timeout / rate limit / 503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Fallback báo lỗi AI, không bịa nội dung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Báo lỗi AI không khả dụng, không tạo báo cáo (Return)</w:t>
            </w:r>
          </w:p>
        </w:tc>
      </w:tr>
      <w:tr>
        <w:tc>
          <w:tcPr>
            <w:tcW w:type="dxa" w:w="1872"/>
            <w:vAlign w:val="center"/>
          </w:tcPr>
          <w:p>
            <w:pPr>
              <w:spacing w:after="40" w:before="40" w:line="252" w:lineRule="auto"/>
              <w:jc w:val="center"/>
            </w:pPr>
            <w:r>
              <w:rPr>
                <w:rFonts w:ascii="Calibri" w:hAnsi="Calibri"/>
                <w:rFonts w:ascii="Calibri" w:hAnsi="Calibri"/>
                <w:b w:val="0"/>
                <w:sz w:val="16"/>
              </w:rPr>
              <w:t>17</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E2 — Response AI rỗng/sai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E2.1: Response rỗng hoặc sai cấu trúc text (Return)</w:t>
            </w:r>
          </w:p>
        </w:tc>
      </w:tr>
      <w:tr>
        <w:tc>
          <w:tcPr>
            <w:tcW w:type="dxa" w:w="1872"/>
            <w:vAlign w:val="center"/>
          </w:tcPr>
          <w:p>
            <w:pPr>
              <w:spacing w:after="40" w:before="40" w:line="252" w:lineRule="auto"/>
              <w:jc w:val="center"/>
            </w:pPr>
            <w:r>
              <w:rPr>
                <w:rFonts w:ascii="Calibri" w:hAnsi="Calibri"/>
                <w:rFonts w:ascii="Calibri" w:hAnsi="Calibri"/>
                <w:b w:val="0"/>
                <w:sz w:val="16"/>
              </w:rPr>
              <w:t>18</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E2 — Response AI rỗng/sai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E2.2: Từ chối kết quả không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19</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E2 — Response AI rỗng/sai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E2.3: Thông báo kết quả AI không hợp lệ (Return)</w:t>
            </w:r>
          </w:p>
        </w:tc>
      </w:tr>
    </w:tbl>
    <w:p>
      <w:pPr>
        <w:spacing w:after="120"/>
      </w:pPr>
    </w:p>
    <w:p>
      <w:pPr>
        <w:pStyle w:val="Heading2"/>
      </w:pPr>
      <w:r>
        <w:rPr>
          <w:rFonts w:ascii="Calibri" w:hAnsi="Calibri"/>
          <w:rFonts w:ascii="Calibri" w:hAnsi="Calibri"/>
          <w:b/>
          <w:color w:val="1E293B"/>
          <w:sz w:val="22"/>
        </w:rPr>
        <w:t>Mã PlantUML sơ đồ tuần tự của AI sinh báo cáo lưu lượng</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SEQ-010 — AI sinh báo cáo lưu lượng</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t>alt Luồng chính thành công</w:t>
              <w:br/>
              <w:t>P1 -&gt; P2 : 1. Yêu cầu tạo báo cáo AI (ngày/tuần)</w:t>
              <w:br/>
              <w:t>P2 -&gt; P3 : 2. Gửi yêu cầu sinh báo cáo</w:t>
              <w:br/>
              <w:t>P3 -&gt; P4 : 3. Lấy dữ liệu lưu lượng &amp; khung giờ</w:t>
              <w:br/>
              <w:t>P4 ---&gt; P3 : 4. Trả về dữ liệu thống kê hợp lệ</w:t>
              <w:br/>
              <w:t>P3 -&gt; P5 : 5. Gửi prompt + ràng buộc không bịa số liệu</w:t>
              <w:br/>
              <w:t>P5 ---&gt; P3 : 6. Trả về nội dung văn bản báo cáo AI</w:t>
              <w:br/>
              <w:t>P3 ---&gt; P2 : 7. Kiểm tra định dạng &amp; đính kèm cảnh báo</w:t>
              <w:br/>
              <w:t>P2 ---&gt; P1 : 8. Hiển thị báo cáo AI kèm lưu ý kiểm chứng</w:t>
              <w:br/>
              <w:t>else Luồng thay thế A1 — Dữ liệu không đủ</w:t>
              <w:br/>
              <w:t>P4 ---&gt; P3 : A1.1: Báo không đủ dữ liệu thống kê</w:t>
              <w:br/>
              <w:t>P3 ---&gt; P2 : A1.2: Từ chối gọi AI, báo không đủ dữ liệu</w:t>
              <w:br/>
              <w:t>P2 ---&gt; P1 : A1.3: Thông báo không thể tạo báo cáo AI</w:t>
              <w:br/>
              <w:t>else Luồng thay thế A2 — Sai phạm vi ngày/tuần</w:t>
              <w:br/>
              <w:t>P3 ---&gt; P2 : A2.1: Báo phạm vi báo cáo không hỗ trợ</w:t>
              <w:br/>
              <w:t>P2 ---&gt; P1 : A2.2: Yêu cầu chọn phạm vi ngày hoặc tuần</w:t>
              <w:br/>
              <w:t>else Luồng ngoại lệ E1 — AI timeout/error</w:t>
              <w:br/>
              <w:t>P5 ---&gt; P3 : E1.1: Lỗi timeout / rate limit / 503</w:t>
              <w:br/>
              <w:t>P3 ---&gt; P2 : E1.2: Fallback báo lỗi AI, không bịa nội dung</w:t>
              <w:br/>
              <w:t>P2 ---&gt; P1 : E1.3: Báo lỗi AI không khả dụng, không tạo báo cáo</w:t>
              <w:br/>
              <w:t>else Luồng ngoại lệ E2 — Response AI rỗng/sai</w:t>
              <w:br/>
              <w:t>P5 ---&gt; P3 : E2.1: Response rỗng hoặc sai cấu trúc text</w:t>
              <w:br/>
              <w:t>P3 ---&gt; P2 : E2.2: Từ chối kết quả không hợp lệ</w:t>
              <w:br/>
              <w:t>P2 ---&gt; P1 : E2.3: Thông báo kết quả AI không hợp lệ</w:t>
              <w:br/>
              <w:t>end</w:t>
              <w:br/>
              <w:t>@enduml</w:t>
            </w:r>
          </w:p>
        </w:tc>
      </w:tr>
    </w:tbl>
    <w:p>
      <w:pPr>
        <w:spacing w:after="120"/>
      </w:pPr>
    </w:p>
    <w:p>
      <w:pPr>
        <w:pStyle w:val="Heading2"/>
      </w:pPr>
      <w:r>
        <w:rPr>
          <w:rFonts w:ascii="Calibri" w:hAnsi="Calibri"/>
          <w:rFonts w:ascii="Calibri" w:hAnsi="Calibri"/>
          <w:b/>
          <w:color w:val="1E293B"/>
          <w:sz w:val="22"/>
        </w:rPr>
        <w:t>10.2. Sơ đồ hoạt động của AI sinh báo cáo lưu lượng</w:t>
      </w:r>
    </w:p>
    <w:p>
      <w:r>
        <w:drawing>
          <wp:inline xmlns:a="http://schemas.openxmlformats.org/drawingml/2006/main" xmlns:pic="http://schemas.openxmlformats.org/drawingml/2006/picture">
            <wp:extent cx="5943600" cy="3770471"/>
            <wp:docPr id="20" name="Picture 20"/>
            <wp:cNvGraphicFramePr>
              <a:graphicFrameLocks noChangeAspect="1"/>
            </wp:cNvGraphicFramePr>
            <a:graphic>
              <a:graphicData uri="http://schemas.openxmlformats.org/drawingml/2006/picture">
                <pic:pic>
                  <pic:nvPicPr>
                    <pic:cNvPr id="0" name="act_10.png"/>
                    <pic:cNvPicPr/>
                  </pic:nvPicPr>
                  <pic:blipFill>
                    <a:blip r:embed="rId28"/>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10.2: Sơ đồ hoạt động UC-010 — AI sinh báo cáo lưu lượng</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Yêu cầu tạo báo cáo phân tích AI theo ngày hoặc tuần</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Lấy dữ liệu thống kê &amp; gửi prompt kèm guardrails tới AI</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Nhà cung cấp AI</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Xử lý mô hình ngôn ngữ &amp; trả về văn bản nhận xét</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AI phản hồi thành công &amp; Đúng định dạng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báo cáo AI kèm cảnh báo Quản lý cần kiểm chứng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nội dung báo cáo và tự kiểm chứng số liệu</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[AI Lỗi / Thiếu dữ liệu] -&gt; Thiếu dữ liệu (A1) hoặc AI timeout/lỗi format (E1, E2)</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AI không khả dụng &amp; không tự bịa số liệu</w:t>
            </w:r>
          </w:p>
        </w:tc>
      </w:tr>
    </w:tbl>
    <w:p>
      <w:pPr>
        <w:spacing w:after="120"/>
      </w:pPr>
    </w:p>
    <w:p>
      <w:pPr>
        <w:pStyle w:val="Heading2"/>
      </w:pPr>
      <w:r>
        <w:rPr>
          <w:rFonts w:ascii="Calibri" w:hAnsi="Calibri"/>
          <w:rFonts w:ascii="Calibri" w:hAnsi="Calibri"/>
          <w:b/>
          <w:color w:val="1E293B"/>
          <w:sz w:val="22"/>
        </w:rPr>
        <w:t>Mã PlantUML sơ đồ hoạt động của AI sinh báo cáo lưu lượng</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10. Sơ đồ hoạt động của AI sinh báo cáo lưu lượng</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:Yêu cầu tạo báo cáo phân tích AI theo ngày hoặc tuần;</w:t>
              <w:br/>
              <w:t>|Hệ thống|</w:t>
              <w:br/>
              <w:t>:Lấy dữ liệu thống kê &amp; gửi prompt kèm guardrails tới AI;</w:t>
              <w:br/>
              <w:t>|Nhà cung cấp AI|</w:t>
              <w:br/>
              <w:t>:Xử lý mô hình ngôn ngữ &amp; trả về văn bản nhận xét;</w:t>
              <w:br/>
              <w:t>|Hệ thống|</w:t>
              <w:br/>
              <w:t>if (AI phản hồi thành công &amp; Đúng định dạng?) then ([Đúng])</w:t>
              <w:br/>
              <w:t>:Hiển thị báo cáo AI kèm cảnh báo Quản lý cần kiểm chứng;</w:t>
              <w:br/>
              <w:t>|Quản lý|</w:t>
              <w:br/>
              <w:t>:Xem nội dung báo cáo và tự kiểm chứng số liệu;</w:t>
              <w:br/>
              <w:t>stop</w:t>
              <w:br/>
              <w:t>|Hệ thống|</w:t>
              <w:br/>
              <w:t>else ([AI Lỗi / Thiếu dữ liệu])</w:t>
              <w:br/>
              <w:t xml:space="preserve">  :Thiếu dữ liệu (A1) hoặc AI timeout/lỗi format (E1, E2);</w:t>
              <w:br/>
              <w:t>|Quản lý|</w:t>
              <w:br/>
              <w:t>:Xem thông báo AI không khả dụng &amp; không tự bịa số liệu;</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11. Sơ đồ tuần tự và hoạt động của AI hỏi đáp dữ liệu bãi xe</w:t>
      </w:r>
    </w:p>
    <w:p>
      <w:pPr>
        <w:spacing w:after="120"/>
      </w:pPr>
      <w:r>
        <w:rPr>
          <w:rFonts w:ascii="Calibri" w:hAnsi="Calibri"/>
          <w:rFonts w:ascii="Calibri" w:hAnsi="Calibri"/>
          <w:i/>
          <w:color w:val="334155"/>
          <w:sz w:val="19"/>
        </w:rPr>
        <w:t>Mã Use Case: UC-011 | Mục đích: Giải đáp các câu hỏi phân tích dữ liệu quản trị bãi xe bằng AI. Xử lý luồng thành công, không có dữ liệu câu hỏi (A1), vượt phân quyền (A2) và AI không khả dụng (E1).</w:t>
        <w:br/>
        <w:t>Tiến trình giải đáp câu hỏi quản trị bằng AI dựa trên ngữ cảnh dữ liệu bãi xe. Bao gồm kiểm tra vượt phân quyền (A2), không có dữ liệu phù hợp (A1) và xử lý AI lỗi/không khả dụng (E1).</w:t>
      </w:r>
    </w:p>
    <w:p>
      <w:pPr>
        <w:pStyle w:val="Heading2"/>
      </w:pPr>
      <w:r>
        <w:rPr>
          <w:rFonts w:ascii="Calibri" w:hAnsi="Calibri"/>
          <w:rFonts w:ascii="Calibri" w:hAnsi="Calibri"/>
          <w:b/>
          <w:color w:val="1E293B"/>
          <w:sz w:val="22"/>
        </w:rPr>
        <w:t>11.1. Sơ đồ tuần tự của AI hỏi đáp dữ liệu bãi xe</w:t>
      </w:r>
    </w:p>
    <w:p>
      <w:r>
        <w:drawing>
          <wp:inline xmlns:a="http://schemas.openxmlformats.org/drawingml/2006/main" xmlns:pic="http://schemas.openxmlformats.org/drawingml/2006/picture">
            <wp:extent cx="5943600" cy="5835872"/>
            <wp:docPr id="21" name="Picture 21"/>
            <wp:cNvGraphicFramePr>
              <a:graphicFrameLocks noChangeAspect="1"/>
            </wp:cNvGraphicFramePr>
            <a:graphic>
              <a:graphicData uri="http://schemas.openxmlformats.org/drawingml/2006/picture">
                <pic:pic>
                  <pic:nvPicPr>
                    <pic:cNvPr id="0" name="SEQ-011_v2.png"/>
                    <pic:cNvPicPr/>
                  </pic:nvPicPr>
                  <pic:blipFill>
                    <a:blip r:embed="rId29"/>
                    <a:stretch>
                      <a:fillRect/>
                    </a:stretch>
                  </pic:blipFill>
                  <pic:spPr>
                    <a:xfrm>
                      <a:off x="0" y="0"/>
                      <a:ext cx="5943600" cy="5835872"/>
                    </a:xfrm>
                    <a:prstGeom prst="rect"/>
                  </pic:spPr>
                </pic:pic>
              </a:graphicData>
            </a:graphic>
          </wp:inline>
        </w:drawing>
      </w:r>
    </w:p>
    <w:p>
      <w:pPr>
        <w:spacing w:before="80" w:after="200"/>
        <w:jc w:val="center"/>
      </w:pPr>
      <w:r>
        <w:rPr>
          <w:rFonts w:ascii="Calibri" w:hAnsi="Calibri"/>
          <w:rFonts w:ascii="Calibri" w:hAnsi="Calibri"/>
          <w:i/>
          <w:color w:val="64748B"/>
          <w:sz w:val="17"/>
        </w:rPr>
        <w:t>Hình — SEQ-011: Sơ đồ tuần tự UC-011 — AI hỏi đáp dữ liệu bãi xe</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Nhập câu hỏi phân tích dữ liệu bãi xe</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2. Gửi câu hỏi yêu cầu giải đáp</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3. Kiểm tra quyền &amp; lấy dữ liệu ngữ cảnh</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4. Trả về dữ liệu ngữ cảnh hợp lệ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5. Gửi context + câu hỏi + guardrails</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6. Trả câu trả lời phân tích AI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Kiểm tra &amp; đính kèm khuyến cáo kiểm chứng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Hiển thị câu trả lời AI kèm cảnh báo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A1.1: Không tìm thấy dữ liệu liên quan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đủ dữ liệu giải đáp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Không có dữ liệu</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không đủ dữ liệu để trả lời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vượt quyền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Phát hiện thông tin ngoài thẩm quyền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Dữ liệu vượt quyền</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Từ chối cung cấp dữ liệu vượt quyền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không khả dụng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E1.1: Lỗi service AI / response rỗng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không khả dụng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Fallback báo lỗi, không tự tạo câu trả lời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không khả dụng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Thông báo lỗi dịch vụ AI không khả dụng (Return)</w:t>
            </w:r>
          </w:p>
        </w:tc>
      </w:tr>
    </w:tbl>
    <w:p>
      <w:pPr>
        <w:spacing w:after="120"/>
      </w:pPr>
    </w:p>
    <w:p>
      <w:pPr>
        <w:pStyle w:val="Heading2"/>
      </w:pPr>
      <w:r>
        <w:rPr>
          <w:rFonts w:ascii="Calibri" w:hAnsi="Calibri"/>
          <w:rFonts w:ascii="Calibri" w:hAnsi="Calibri"/>
          <w:b/>
          <w:color w:val="1E293B"/>
          <w:sz w:val="22"/>
        </w:rPr>
        <w:t>Mã PlantUML sơ đồ tuần tự của AI hỏi đáp dữ liệu bãi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SEQ-011 — AI hỏi đáp dữ liệu bãi xe</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t>alt Luồng chính thành công</w:t>
              <w:br/>
              <w:t>P1 -&gt; P2 : 1. Nhập câu hỏi phân tích dữ liệu bãi xe</w:t>
              <w:br/>
              <w:t>P2 -&gt; P3 : 2. Gửi câu hỏi yêu cầu giải đáp</w:t>
              <w:br/>
              <w:t>P3 -&gt; P4 : 3. Kiểm tra quyền &amp; lấy dữ liệu ngữ cảnh</w:t>
              <w:br/>
              <w:t>P4 ---&gt; P3 : 4. Trả về dữ liệu ngữ cảnh hợp lệ</w:t>
              <w:br/>
              <w:t>P3 -&gt; P5 : 5. Gửi context + câu hỏi + guardrails</w:t>
              <w:br/>
              <w:t>P5 ---&gt; P3 : 6. Trả câu trả lời phân tích AI</w:t>
              <w:br/>
              <w:t>P3 ---&gt; P2 : 7. Kiểm tra &amp; đính kèm khuyến cáo kiểm chứng</w:t>
              <w:br/>
              <w:t>P2 ---&gt; P1 : 8. Hiển thị câu trả lời AI kèm cảnh báo</w:t>
              <w:br/>
              <w:t>else Luồng thay thế A1 — Không có dữ liệu</w:t>
              <w:br/>
              <w:t>P4 ---&gt; P3 : A1.1: Không tìm thấy dữ liệu liên quan</w:t>
              <w:br/>
              <w:t>P3 ---&gt; P2 : A1.2: Báo không đủ dữ liệu giải đáp</w:t>
              <w:br/>
              <w:t>P2 ---&gt; P1 : A1.3: Thông báo không đủ dữ liệu để trả lời</w:t>
              <w:br/>
              <w:t>else Luồng thay thế A2 — Dữ liệu vượt quyền</w:t>
              <w:br/>
              <w:t>P3 ---&gt; P2 : A2.1: Phát hiện thông tin ngoài thẩm quyền</w:t>
              <w:br/>
              <w:t>P2 ---&gt; P1 : A2.2: Từ chối cung cấp dữ liệu vượt quyền</w:t>
              <w:br/>
              <w:t>else Luồng ngoại lệ E1 — AI không khả dụng</w:t>
              <w:br/>
              <w:t>P5 ---&gt; P3 : E1.1: Lỗi service AI / response rỗng</w:t>
              <w:br/>
              <w:t>P3 ---&gt; P2 : E1.2: Fallback báo lỗi, không tự tạo câu trả lời</w:t>
              <w:br/>
              <w:t>P2 ---&gt; P1 : E1.3: Thông báo lỗi dịch vụ AI không khả dụng</w:t>
              <w:br/>
              <w:t>end</w:t>
              <w:br/>
              <w:t>@enduml</w:t>
            </w:r>
          </w:p>
        </w:tc>
      </w:tr>
    </w:tbl>
    <w:p>
      <w:pPr>
        <w:spacing w:after="120"/>
      </w:pPr>
    </w:p>
    <w:p>
      <w:pPr>
        <w:pStyle w:val="Heading2"/>
      </w:pPr>
      <w:r>
        <w:rPr>
          <w:rFonts w:ascii="Calibri" w:hAnsi="Calibri"/>
          <w:rFonts w:ascii="Calibri" w:hAnsi="Calibri"/>
          <w:b/>
          <w:color w:val="1E293B"/>
          <w:sz w:val="22"/>
        </w:rPr>
        <w:t>11.2. Sơ đồ hoạt động của AI hỏi đáp dữ liệu bãi xe</w:t>
      </w:r>
    </w:p>
    <w:p>
      <w:r>
        <w:drawing>
          <wp:inline xmlns:a="http://schemas.openxmlformats.org/drawingml/2006/main" xmlns:pic="http://schemas.openxmlformats.org/drawingml/2006/picture">
            <wp:extent cx="5943600" cy="3770471"/>
            <wp:docPr id="22" name="Picture 22"/>
            <wp:cNvGraphicFramePr>
              <a:graphicFrameLocks noChangeAspect="1"/>
            </wp:cNvGraphicFramePr>
            <a:graphic>
              <a:graphicData uri="http://schemas.openxmlformats.org/drawingml/2006/picture">
                <pic:pic>
                  <pic:nvPicPr>
                    <pic:cNvPr id="0" name="act_11.png"/>
                    <pic:cNvPicPr/>
                  </pic:nvPicPr>
                  <pic:blipFill>
                    <a:blip r:embed="rId30"/>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11.2: Sơ đồ hoạt động UC-011 — AI hỏi đáp dữ liệu bãi xe</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câu hỏi quản trị cần AI giải đáp phân tích</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quyền Quản lý &amp; lấy dữ liệu ngữ cảnh gửi AI</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Nhà cung cấp AI</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Phân tích ngữ cảnh &amp; tạo câu trả lời giải đáp</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Có dữ liệu ngữ cảnh &amp; AI trả lời thành công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câu trả lời AI kèm lưu ý kiểm chứng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câu trả lời phân tích từ AI</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[Vượt quyền / AI lỗi] -&gt; Vượt quyền (A2) hoặc AI không khả dụng/lỗi (E1)</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từ chối / Lỗi dịch vụ AI</w:t>
            </w:r>
          </w:p>
        </w:tc>
      </w:tr>
    </w:tbl>
    <w:p>
      <w:pPr>
        <w:spacing w:after="120"/>
      </w:pPr>
    </w:p>
    <w:p>
      <w:pPr>
        <w:pStyle w:val="Heading2"/>
      </w:pPr>
      <w:r>
        <w:rPr>
          <w:rFonts w:ascii="Calibri" w:hAnsi="Calibri"/>
          <w:rFonts w:ascii="Calibri" w:hAnsi="Calibri"/>
          <w:b/>
          <w:color w:val="1E293B"/>
          <w:sz w:val="22"/>
        </w:rPr>
        <w:t>Mã PlantUML sơ đồ hoạt động của AI hỏi đáp dữ liệu bãi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11. Sơ đồ hoạt động của AI hỏi đáp dữ liệu bãi xe</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:Nhập câu hỏi quản trị cần AI giải đáp phân tích;</w:t>
              <w:br/>
              <w:t>|Hệ thống|</w:t>
              <w:br/>
              <w:t>:Kiểm tra quyền Quản lý &amp; lấy dữ liệu ngữ cảnh gửi AI;</w:t>
              <w:br/>
              <w:t>|Nhà cung cấp AI|</w:t>
              <w:br/>
              <w:t>:Phân tích ngữ cảnh &amp; tạo câu trả lời giải đáp;</w:t>
              <w:br/>
              <w:t>|Hệ thống|</w:t>
              <w:br/>
              <w:t>if (Có dữ liệu ngữ cảnh &amp; AI trả lời thành công?) then ([Đúng])</w:t>
              <w:br/>
              <w:t>:Hiển thị câu trả lời AI kèm lưu ý kiểm chứng;</w:t>
              <w:br/>
              <w:t>|Quản lý|</w:t>
              <w:br/>
              <w:t>:Theo dõi câu trả lời phân tích từ AI;</w:t>
              <w:br/>
              <w:t>stop</w:t>
              <w:br/>
              <w:t>|Hệ thống|</w:t>
              <w:br/>
              <w:t>else ([Vượt quyền / AI lỗi])</w:t>
              <w:br/>
              <w:t xml:space="preserve">  :Vượt quyền (A2) hoặc AI không khả dụng/lỗi (E1);</w:t>
              <w:br/>
              <w:t>|Quản lý|</w:t>
              <w:br/>
              <w:t>:Xem thông báo từ chối / Lỗi dịch vụ AI;</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12. Sơ đồ tuần tự và hoạt động của AI gợi ý bố trí nhân sự</w:t>
      </w:r>
    </w:p>
    <w:p>
      <w:pPr>
        <w:spacing w:after="120"/>
      </w:pPr>
      <w:r>
        <w:rPr>
          <w:rFonts w:ascii="Calibri" w:hAnsi="Calibri"/>
          <w:rFonts w:ascii="Calibri" w:hAnsi="Calibri"/>
          <w:i/>
          <w:color w:val="334155"/>
          <w:sz w:val="19"/>
        </w:rPr>
        <w:t>Mã Use Case: UC-012 | Mục đích: Đưa ra phương án gợi ý phân bổ ca nhân sự dựa trên dữ liệu cao điểm. Thể hiện luồng thành công, thiếu dữ liệu cao điểm (A1), gợi ý rỗng (A2) và AI timeout/rate limit (E1).</w:t>
        <w:br/>
        <w:t>Tiến trình tham khảo gợi ý phân bổ ca làm việc nhân sự theo khung giờ cao điểm từ AI. Bao gồm kiểm tra thiếu dữ liệu cao điểm (A1), gợi ý rỗng (A2) và AI timeout/rate limit (E1).</w:t>
      </w:r>
    </w:p>
    <w:p>
      <w:pPr>
        <w:pStyle w:val="Heading2"/>
      </w:pPr>
      <w:r>
        <w:rPr>
          <w:rFonts w:ascii="Calibri" w:hAnsi="Calibri"/>
          <w:rFonts w:ascii="Calibri" w:hAnsi="Calibri"/>
          <w:b/>
          <w:color w:val="1E293B"/>
          <w:sz w:val="22"/>
        </w:rPr>
        <w:t>12.1. Sơ đồ tuần tự của AI gợi ý bố trí nhân sự</w:t>
      </w:r>
    </w:p>
    <w:p>
      <w:r>
        <w:drawing>
          <wp:inline xmlns:a="http://schemas.openxmlformats.org/drawingml/2006/main" xmlns:pic="http://schemas.openxmlformats.org/drawingml/2006/picture">
            <wp:extent cx="5943600" cy="5835872"/>
            <wp:docPr id="23" name="Picture 23"/>
            <wp:cNvGraphicFramePr>
              <a:graphicFrameLocks noChangeAspect="1"/>
            </wp:cNvGraphicFramePr>
            <a:graphic>
              <a:graphicData uri="http://schemas.openxmlformats.org/drawingml/2006/picture">
                <pic:pic>
                  <pic:nvPicPr>
                    <pic:cNvPr id="0" name="SEQ-012_v2.png"/>
                    <pic:cNvPicPr/>
                  </pic:nvPicPr>
                  <pic:blipFill>
                    <a:blip r:embed="rId31"/>
                    <a:stretch>
                      <a:fillRect/>
                    </a:stretch>
                  </pic:blipFill>
                  <pic:spPr>
                    <a:xfrm>
                      <a:off x="0" y="0"/>
                      <a:ext cx="5943600" cy="5835872"/>
                    </a:xfrm>
                    <a:prstGeom prst="rect"/>
                  </pic:spPr>
                </pic:pic>
              </a:graphicData>
            </a:graphic>
          </wp:inline>
        </w:drawing>
      </w:r>
    </w:p>
    <w:p>
      <w:pPr>
        <w:spacing w:before="80" w:after="200"/>
        <w:jc w:val="center"/>
      </w:pPr>
      <w:r>
        <w:rPr>
          <w:rFonts w:ascii="Calibri" w:hAnsi="Calibri"/>
          <w:rFonts w:ascii="Calibri" w:hAnsi="Calibri"/>
          <w:i/>
          <w:color w:val="64748B"/>
          <w:sz w:val="17"/>
        </w:rPr>
        <w:t>Hình — SEQ-012: Sơ đồ tuần tự UC-012 — AI gợi ý bố trí nhân sự</w:t>
      </w:r>
    </w:p>
    <w:p>
      <w:pPr>
        <w:spacing w:after="80"/>
      </w:pPr>
      <w:r>
        <w:rPr>
          <w:rFonts w:ascii="Calibri" w:hAnsi="Calibri"/>
          <w:rFonts w:ascii="Calibri" w:hAnsi="Calibri"/>
          <w:b/>
          <w:color w:val="1E293B"/>
          <w:sz w:val="19"/>
        </w:rPr>
        <w:t>Bảng chuỗi thông điệp chi tiết: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664"/>
            <w:vAlign w:val="center"/>
            <w:shd w:val="clear" w:color="auto" w:fill="334155"/>
          </w:tcPr>
          <w:p>
            <w:pPr>
              <w:spacing w:after="40" w:before="40" w:line="252" w:lineRule="auto"/>
              <w:jc w:val="left"/>
            </w:pPr>
            <w:r>
              <w:rPr>
                <w:rFonts w:ascii="Calibri" w:hAnsi="Calibri"/>
                <w:rFonts w:ascii="Calibri" w:hAnsi="Calibri"/>
                <w:b/>
                <w:color w:val="FFFFFF"/>
                <w:sz w:val="17"/>
              </w:rPr>
              <w:t>Phân nhánh / Điều kiện</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Từ</w:t>
            </w:r>
          </w:p>
        </w:tc>
        <w:tc>
          <w:tcPr>
            <w:tcW w:type="dxa" w:w="1584"/>
            <w:vAlign w:val="center"/>
            <w:shd w:val="clear" w:color="auto" w:fill="334155"/>
          </w:tcPr>
          <w:p>
            <w:pPr>
              <w:spacing w:after="40" w:before="40" w:line="252" w:lineRule="auto"/>
              <w:jc w:val="left"/>
            </w:pPr>
            <w:r>
              <w:rPr>
                <w:rFonts w:ascii="Calibri" w:hAnsi="Calibri"/>
                <w:rFonts w:ascii="Calibri" w:hAnsi="Calibri"/>
                <w:b/>
                <w:color w:val="FFFFFF"/>
                <w:sz w:val="17"/>
              </w:rPr>
              <w:t>Đến</w:t>
            </w:r>
          </w:p>
        </w:tc>
        <w:tc>
          <w:tcPr>
            <w:tcW w:type="dxa" w:w="2880"/>
            <w:vAlign w:val="center"/>
            <w:shd w:val="clear" w:color="auto" w:fill="334155"/>
          </w:tcPr>
          <w:p>
            <w:pPr>
              <w:spacing w:after="40" w:before="40" w:line="252" w:lineRule="auto"/>
              <w:jc w:val="left"/>
            </w:pPr>
            <w:r>
              <w:rPr>
                <w:rFonts w:ascii="Calibri" w:hAnsi="Calibri"/>
                <w:rFonts w:ascii="Calibri" w:hAnsi="Calibri"/>
                <w:b/>
                <w:color w:val="FFFFFF"/>
                <w:sz w:val="17"/>
              </w:rPr>
              <w:t>Thông điệp / Hành vi</w:t>
            </w:r>
          </w:p>
        </w:tc>
      </w:tr>
      <w:tr>
        <w:tc>
          <w:tcPr>
            <w:tcW w:type="dxa" w:w="1872"/>
            <w:vAlign w:val="center"/>
          </w:tcPr>
          <w:p>
            <w:pPr>
              <w:spacing w:after="40" w:before="40" w:line="252" w:lineRule="auto"/>
              <w:jc w:val="center"/>
            </w:pPr>
            <w:r>
              <w:rPr>
                <w:rFonts w:ascii="Calibri" w:hAnsi="Calibri"/>
                <w:rFonts w:ascii="Calibri" w:hAnsi="Calibri"/>
                <w:b w:val="0"/>
                <w:sz w:val="16"/>
              </w:rPr>
              <w:t>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1. Yêu cầu gợi ý phương án bố trí nhân sự</w:t>
            </w:r>
          </w:p>
        </w:tc>
      </w:tr>
      <w:tr>
        <w:tc>
          <w:tcPr>
            <w:tcW w:type="dxa" w:w="1872"/>
            <w:vAlign w:val="center"/>
          </w:tcPr>
          <w:p>
            <w:pPr>
              <w:spacing w:after="40" w:before="40" w:line="252" w:lineRule="auto"/>
              <w:jc w:val="center"/>
            </w:pPr>
            <w:r>
              <w:rPr>
                <w:rFonts w:ascii="Calibri" w:hAnsi="Calibri"/>
                <w:rFonts w:ascii="Calibri" w:hAnsi="Calibri"/>
                <w:b w:val="0"/>
                <w:sz w:val="16"/>
              </w:rPr>
              <w:t>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2. Gửi yêu cầu gợi ý nhân sự</w:t>
            </w:r>
          </w:p>
        </w:tc>
      </w:tr>
      <w:tr>
        <w:tc>
          <w:tcPr>
            <w:tcW w:type="dxa" w:w="1872"/>
            <w:vAlign w:val="center"/>
          </w:tcPr>
          <w:p>
            <w:pPr>
              <w:spacing w:after="40" w:before="40" w:line="252" w:lineRule="auto"/>
              <w:jc w:val="center"/>
            </w:pPr>
            <w:r>
              <w:rPr>
                <w:rFonts w:ascii="Calibri" w:hAnsi="Calibri"/>
                <w:rFonts w:ascii="Calibri" w:hAnsi="Calibri"/>
                <w:b w:val="0"/>
                <w:sz w:val="16"/>
              </w:rPr>
              <w:t>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3. Lấy dữ liệu khung giờ cao điểm</w:t>
            </w:r>
          </w:p>
        </w:tc>
      </w:tr>
      <w:tr>
        <w:tc>
          <w:tcPr>
            <w:tcW w:type="dxa" w:w="1872"/>
            <w:vAlign w:val="center"/>
          </w:tcPr>
          <w:p>
            <w:pPr>
              <w:spacing w:after="40" w:before="40" w:line="252" w:lineRule="auto"/>
              <w:jc w:val="center"/>
            </w:pPr>
            <w:r>
              <w:rPr>
                <w:rFonts w:ascii="Calibri" w:hAnsi="Calibri"/>
                <w:rFonts w:ascii="Calibri" w:hAnsi="Calibri"/>
                <w:b w:val="0"/>
                <w:sz w:val="16"/>
              </w:rPr>
              <w:t>4</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4. Trả về dữ liệu khung giờ cao điểm (Return)</w:t>
            </w:r>
          </w:p>
        </w:tc>
      </w:tr>
      <w:tr>
        <w:tc>
          <w:tcPr>
            <w:tcW w:type="dxa" w:w="1872"/>
            <w:vAlign w:val="center"/>
          </w:tcPr>
          <w:p>
            <w:pPr>
              <w:spacing w:after="40" w:before="40" w:line="252" w:lineRule="auto"/>
              <w:jc w:val="center"/>
            </w:pPr>
            <w:r>
              <w:rPr>
                <w:rFonts w:ascii="Calibri" w:hAnsi="Calibri"/>
                <w:rFonts w:ascii="Calibri" w:hAnsi="Calibri"/>
                <w:b w:val="0"/>
                <w:sz w:val="16"/>
              </w:rPr>
              <w:t>5</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5. Gửi dữ liệu + prompt gợi ý nhân sự</w:t>
            </w:r>
          </w:p>
        </w:tc>
      </w:tr>
      <w:tr>
        <w:tc>
          <w:tcPr>
            <w:tcW w:type="dxa" w:w="1872"/>
            <w:vAlign w:val="center"/>
          </w:tcPr>
          <w:p>
            <w:pPr>
              <w:spacing w:after="40" w:before="40" w:line="252" w:lineRule="auto"/>
              <w:jc w:val="center"/>
            </w:pPr>
            <w:r>
              <w:rPr>
                <w:rFonts w:ascii="Calibri" w:hAnsi="Calibri"/>
                <w:rFonts w:ascii="Calibri" w:hAnsi="Calibri"/>
                <w:b w:val="0"/>
                <w:sz w:val="16"/>
              </w:rPr>
              <w:t>6</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6. Trả về gợi ý phương án phân bổ ca (Return)</w:t>
            </w:r>
          </w:p>
        </w:tc>
      </w:tr>
      <w:tr>
        <w:tc>
          <w:tcPr>
            <w:tcW w:type="dxa" w:w="1872"/>
            <w:vAlign w:val="center"/>
          </w:tcPr>
          <w:p>
            <w:pPr>
              <w:spacing w:after="40" w:before="40" w:line="252" w:lineRule="auto"/>
              <w:jc w:val="center"/>
            </w:pPr>
            <w:r>
              <w:rPr>
                <w:rFonts w:ascii="Calibri" w:hAnsi="Calibri"/>
                <w:rFonts w:ascii="Calibri" w:hAnsi="Calibri"/>
                <w:b w:val="0"/>
                <w:sz w:val="16"/>
              </w:rPr>
              <w:t>7</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7. Trả về gợi ý kèm lưu ý tham khảo (Return)</w:t>
            </w:r>
          </w:p>
        </w:tc>
      </w:tr>
      <w:tr>
        <w:tc>
          <w:tcPr>
            <w:tcW w:type="dxa" w:w="1872"/>
            <w:vAlign w:val="center"/>
          </w:tcPr>
          <w:p>
            <w:pPr>
              <w:spacing w:after="40" w:before="40" w:line="252" w:lineRule="auto"/>
              <w:jc w:val="center"/>
            </w:pPr>
            <w:r>
              <w:rPr>
                <w:rFonts w:ascii="Calibri" w:hAnsi="Calibri"/>
                <w:rFonts w:ascii="Calibri" w:hAnsi="Calibri"/>
                <w:b w:val="0"/>
                <w:sz w:val="16"/>
              </w:rPr>
              <w:t>8</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chính thành công</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8. Hiển thị gợi ý cho Quản lý tự quyết định (Return)</w:t>
            </w:r>
          </w:p>
        </w:tc>
      </w:tr>
      <w:tr>
        <w:tc>
          <w:tcPr>
            <w:tcW w:type="dxa" w:w="1872"/>
            <w:vAlign w:val="center"/>
          </w:tcPr>
          <w:p>
            <w:pPr>
              <w:spacing w:after="40" w:before="40" w:line="252" w:lineRule="auto"/>
              <w:jc w:val="center"/>
            </w:pPr>
            <w:r>
              <w:rPr>
                <w:rFonts w:ascii="Calibri" w:hAnsi="Calibri"/>
                <w:rFonts w:ascii="Calibri" w:hAnsi="Calibri"/>
                <w:b w:val="0"/>
                <w:sz w:val="16"/>
              </w:rPr>
              <w:t>9</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Thiếu dữ liệu cao điểm</w:t>
            </w:r>
          </w:p>
        </w:tc>
        <w:tc>
          <w:tcPr>
            <w:tcW w:type="dxa" w:w="1872"/>
            <w:vAlign w:val="center"/>
          </w:tcPr>
          <w:p>
            <w:pPr>
              <w:spacing w:after="40" w:before="40" w:line="252" w:lineRule="auto"/>
              <w:jc w:val="left"/>
            </w:pPr>
            <w:r>
              <w:rPr>
                <w:rFonts w:ascii="Calibri" w:hAnsi="Calibri"/>
                <w:rFonts w:ascii="Calibri" w:hAnsi="Calibri"/>
                <w:b w:val="0"/>
                <w:sz w:val="16"/>
              </w:rPr>
              <w:t>Dịch vụ thống kê</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A1.1: Báo dữ liệu cao điểm chưa đủ (Return)</w:t>
            </w:r>
          </w:p>
        </w:tc>
      </w:tr>
      <w:tr>
        <w:tc>
          <w:tcPr>
            <w:tcW w:type="dxa" w:w="1872"/>
            <w:vAlign w:val="center"/>
          </w:tcPr>
          <w:p>
            <w:pPr>
              <w:spacing w:after="40" w:before="40" w:line="252" w:lineRule="auto"/>
              <w:jc w:val="center"/>
            </w:pPr>
            <w:r>
              <w:rPr>
                <w:rFonts w:ascii="Calibri" w:hAnsi="Calibri"/>
                <w:rFonts w:ascii="Calibri" w:hAnsi="Calibri"/>
                <w:b w:val="0"/>
                <w:sz w:val="16"/>
              </w:rPr>
              <w:t>10</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Thiếu dữ liệu cao điểm</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A1.2: Báo không đủ cơ sở phân tích (Return)</w:t>
            </w:r>
          </w:p>
        </w:tc>
      </w:tr>
      <w:tr>
        <w:tc>
          <w:tcPr>
            <w:tcW w:type="dxa" w:w="1872"/>
            <w:vAlign w:val="center"/>
          </w:tcPr>
          <w:p>
            <w:pPr>
              <w:spacing w:after="40" w:before="40" w:line="252" w:lineRule="auto"/>
              <w:jc w:val="center"/>
            </w:pPr>
            <w:r>
              <w:rPr>
                <w:rFonts w:ascii="Calibri" w:hAnsi="Calibri"/>
                <w:rFonts w:ascii="Calibri" w:hAnsi="Calibri"/>
                <w:b w:val="0"/>
                <w:sz w:val="16"/>
              </w:rPr>
              <w:t>11</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A1 — Thiếu dữ liệu cao điểm</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A1.3: Thông báo chưa đủ dữ liệu cao điểm (Return)</w:t>
            </w:r>
          </w:p>
        </w:tc>
      </w:tr>
      <w:tr>
        <w:tc>
          <w:tcPr>
            <w:tcW w:type="dxa" w:w="1872"/>
            <w:vAlign w:val="center"/>
          </w:tcPr>
          <w:p>
            <w:pPr>
              <w:spacing w:after="40" w:before="40" w:line="252" w:lineRule="auto"/>
              <w:jc w:val="center"/>
            </w:pPr>
            <w:r>
              <w:rPr>
                <w:rFonts w:ascii="Calibri" w:hAnsi="Calibri"/>
                <w:rFonts w:ascii="Calibri" w:hAnsi="Calibri"/>
                <w:b w:val="0"/>
                <w:sz w:val="16"/>
              </w:rPr>
              <w:t>12</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Gợi ý AI rỗng/lỗi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A2.1: Kiểm tra kết quả AI không đạt chất lượng (Return)</w:t>
            </w:r>
          </w:p>
        </w:tc>
      </w:tr>
      <w:tr>
        <w:tc>
          <w:tcPr>
            <w:tcW w:type="dxa" w:w="1872"/>
            <w:vAlign w:val="center"/>
          </w:tcPr>
          <w:p>
            <w:pPr>
              <w:spacing w:after="40" w:before="40" w:line="252" w:lineRule="auto"/>
              <w:jc w:val="center"/>
            </w:pPr>
            <w:r>
              <w:rPr>
                <w:rFonts w:ascii="Calibri" w:hAnsi="Calibri"/>
                <w:rFonts w:ascii="Calibri" w:hAnsi="Calibri"/>
                <w:b w:val="0"/>
                <w:sz w:val="16"/>
              </w:rPr>
              <w:t>13</w:t>
            </w:r>
          </w:p>
        </w:tc>
        <w:tc>
          <w:tcPr>
            <w:tcW w:type="dxa" w:w="1872"/>
            <w:vAlign w:val="center"/>
            <w:shd w:val="clear" w:color="auto" w:fill="FFFBEB"/>
          </w:tcPr>
          <w:p>
            <w:pPr>
              <w:spacing w:after="40" w:before="40" w:line="252" w:lineRule="auto"/>
              <w:jc w:val="left"/>
            </w:pPr>
            <w:r>
              <w:rPr>
                <w:rFonts w:ascii="Calibri" w:hAnsi="Calibri"/>
                <w:rFonts w:ascii="Calibri" w:hAnsi="Calibri"/>
                <w:b/>
                <w:sz w:val="15"/>
              </w:rPr>
              <w:t>Luồng thay thế A2 — Gợi ý AI rỗng/lỗi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A2.2: Thông báo không thể đưa ra gợi ý (Return)</w:t>
            </w:r>
          </w:p>
        </w:tc>
      </w:tr>
      <w:tr>
        <w:tc>
          <w:tcPr>
            <w:tcW w:type="dxa" w:w="1872"/>
            <w:vAlign w:val="center"/>
          </w:tcPr>
          <w:p>
            <w:pPr>
              <w:spacing w:after="40" w:before="40" w:line="252" w:lineRule="auto"/>
              <w:jc w:val="center"/>
            </w:pPr>
            <w:r>
              <w:rPr>
                <w:rFonts w:ascii="Calibri" w:hAnsi="Calibri"/>
                <w:rFonts w:ascii="Calibri" w:hAnsi="Calibri"/>
                <w:b w:val="0"/>
                <w:sz w:val="16"/>
              </w:rPr>
              <w:t>14</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Nhà cung cấp AI</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E1.1: Lỗi kết nối / timeout / rate limit (Return)</w:t>
            </w:r>
          </w:p>
        </w:tc>
      </w:tr>
      <w:tr>
        <w:tc>
          <w:tcPr>
            <w:tcW w:type="dxa" w:w="1872"/>
            <w:vAlign w:val="center"/>
          </w:tcPr>
          <w:p>
            <w:pPr>
              <w:spacing w:after="40" w:before="40" w:line="252" w:lineRule="auto"/>
              <w:jc w:val="center"/>
            </w:pPr>
            <w:r>
              <w:rPr>
                <w:rFonts w:ascii="Calibri" w:hAnsi="Calibri"/>
                <w:rFonts w:ascii="Calibri" w:hAnsi="Calibri"/>
                <w:b w:val="0"/>
                <w:sz w:val="16"/>
              </w:rPr>
              <w:t>15</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Dịch vụ AI</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E1.2: Báo lỗi dịch vụ AI (Return)</w:t>
            </w:r>
          </w:p>
        </w:tc>
      </w:tr>
      <w:tr>
        <w:tc>
          <w:tcPr>
            <w:tcW w:type="dxa" w:w="1872"/>
            <w:vAlign w:val="center"/>
          </w:tcPr>
          <w:p>
            <w:pPr>
              <w:spacing w:after="40" w:before="40" w:line="252" w:lineRule="auto"/>
              <w:jc w:val="center"/>
            </w:pPr>
            <w:r>
              <w:rPr>
                <w:rFonts w:ascii="Calibri" w:hAnsi="Calibri"/>
                <w:rFonts w:ascii="Calibri" w:hAnsi="Calibri"/>
                <w:b w:val="0"/>
                <w:sz w:val="16"/>
              </w:rPr>
              <w:t>16</w:t>
            </w:r>
          </w:p>
        </w:tc>
        <w:tc>
          <w:tcPr>
            <w:tcW w:type="dxa" w:w="1872"/>
            <w:vAlign w:val="center"/>
            <w:shd w:val="clear" w:color="auto" w:fill="FEF2F2"/>
          </w:tcPr>
          <w:p>
            <w:pPr>
              <w:spacing w:after="40" w:before="40" w:line="252" w:lineRule="auto"/>
              <w:jc w:val="left"/>
            </w:pPr>
            <w:r>
              <w:rPr>
                <w:rFonts w:ascii="Calibri" w:hAnsi="Calibri"/>
                <w:rFonts w:ascii="Calibri" w:hAnsi="Calibri"/>
                <w:b/>
                <w:sz w:val="15"/>
              </w:rPr>
              <w:t>Luồng ngoại lệ E1 — AI timeout/error</w:t>
            </w:r>
          </w:p>
        </w:tc>
        <w:tc>
          <w:tcPr>
            <w:tcW w:type="dxa" w:w="1872"/>
            <w:vAlign w:val="center"/>
          </w:tcPr>
          <w:p>
            <w:pPr>
              <w:spacing w:after="40" w:before="40" w:line="252" w:lineRule="auto"/>
              <w:jc w:val="left"/>
            </w:pPr>
            <w:r>
              <w:rPr>
                <w:rFonts w:ascii="Calibri" w:hAnsi="Calibri"/>
                <w:rFonts w:ascii="Calibri" w:hAnsi="Calibri"/>
                <w:b w:val="0"/>
                <w:sz w:val="16"/>
              </w:rPr>
              <w:t>Giao diện</w:t>
            </w:r>
          </w:p>
        </w:tc>
        <w:tc>
          <w:tcPr>
            <w:tcW w:type="dxa" w:w="1872"/>
            <w:vAlign w:val="center"/>
          </w:tcPr>
          <w:p>
            <w:pPr>
              <w:spacing w:after="40" w:before="40" w:line="252" w:lineRule="auto"/>
              <w:jc w:val="left"/>
            </w:pPr>
            <w:r>
              <w:rPr>
                <w:rFonts w:ascii="Calibri" w:hAnsi="Calibri"/>
                <w:rFonts w:ascii="Calibri" w:hAnsi="Calibri"/>
                <w:b w:val="0"/>
                <w:sz w:val="16"/>
              </w:rPr>
              <w:t>Quản lý</w:t>
            </w:r>
          </w:p>
        </w:tc>
        <w:tc>
          <w:tcPr>
            <w:tcW w:type="dxa" w:w="1872"/>
            <w:vAlign w:val="center"/>
          </w:tcPr>
          <w:p>
            <w:pPr>
              <w:spacing w:after="40" w:before="40" w:line="252" w:lineRule="auto"/>
              <w:jc w:val="left"/>
            </w:pPr>
            <w:r>
              <w:rPr>
                <w:rFonts w:ascii="Calibri" w:hAnsi="Calibri"/>
                <w:rFonts w:ascii="Calibri" w:hAnsi="Calibri"/>
                <w:b w:val="0"/>
                <w:sz w:val="16"/>
              </w:rPr>
              <w:t>E1.3: Báo lỗi AI; không tự động đổi vận hành (Return)</w:t>
            </w:r>
          </w:p>
        </w:tc>
      </w:tr>
    </w:tbl>
    <w:p>
      <w:pPr>
        <w:spacing w:after="120"/>
      </w:pPr>
    </w:p>
    <w:p>
      <w:pPr>
        <w:pStyle w:val="Heading2"/>
      </w:pPr>
      <w:r>
        <w:rPr>
          <w:rFonts w:ascii="Calibri" w:hAnsi="Calibri"/>
          <w:rFonts w:ascii="Calibri" w:hAnsi="Calibri"/>
          <w:b/>
          <w:color w:val="1E293B"/>
          <w:sz w:val="22"/>
        </w:rPr>
        <w:t>Mã PlantUML sơ đồ tuần tự của AI gợi ý bố trí nhân sự</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SEQ-012 — AI gợi ý bố trí nhân sự</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t>alt Luồng chính thành công</w:t>
              <w:br/>
              <w:t>P1 -&gt; P2 : 1. Yêu cầu gợi ý phương án bố trí nhân sự</w:t>
              <w:br/>
              <w:t>P2 -&gt; P3 : 2. Gửi yêu cầu gợi ý nhân sự</w:t>
              <w:br/>
              <w:t>P3 -&gt; P4 : 3. Lấy dữ liệu khung giờ cao điểm</w:t>
              <w:br/>
              <w:t>P4 ---&gt; P3 : 4. Trả về dữ liệu khung giờ cao điểm</w:t>
              <w:br/>
              <w:t>P3 -&gt; P5 : 5. Gửi dữ liệu + prompt gợi ý nhân sự</w:t>
              <w:br/>
              <w:t>P5 ---&gt; P3 : 6. Trả về gợi ý phương án phân bổ ca</w:t>
              <w:br/>
              <w:t>P3 ---&gt; P2 : 7. Trả về gợi ý kèm lưu ý tham khảo</w:t>
              <w:br/>
              <w:t>P2 ---&gt; P1 : 8. Hiển thị gợi ý cho Quản lý tự quyết định</w:t>
              <w:br/>
              <w:t>else Luồng thay thế A1 — Thiếu dữ liệu cao điểm</w:t>
              <w:br/>
              <w:t>P4 ---&gt; P3 : A1.1: Báo dữ liệu cao điểm chưa đủ</w:t>
              <w:br/>
              <w:t>P3 ---&gt; P2 : A1.2: Báo không đủ cơ sở phân tích</w:t>
              <w:br/>
              <w:t>P2 ---&gt; P1 : A1.3: Thông báo chưa đủ dữ liệu cao điểm</w:t>
              <w:br/>
              <w:t>else Luồng thay thế A2 — Gợi ý AI rỗng/lỗi</w:t>
              <w:br/>
              <w:t>P3 ---&gt; P2 : A2.1: Kiểm tra kết quả AI không đạt chất lượng</w:t>
              <w:br/>
              <w:t>P2 ---&gt; P1 : A2.2: Thông báo không thể đưa ra gợi ý</w:t>
              <w:br/>
              <w:t>else Luồng ngoại lệ E1 — AI timeout/error</w:t>
              <w:br/>
              <w:t>P5 ---&gt; P3 : E1.1: Lỗi kết nối / timeout / rate limit</w:t>
              <w:br/>
              <w:t>P3 ---&gt; P2 : E1.2: Báo lỗi dịch vụ AI</w:t>
              <w:br/>
              <w:t>P2 ---&gt; P1 : E1.3: Báo lỗi AI; không tự động đổi vận hành</w:t>
              <w:br/>
              <w:t>end</w:t>
              <w:br/>
              <w:t>@enduml</w:t>
            </w:r>
          </w:p>
        </w:tc>
      </w:tr>
    </w:tbl>
    <w:p>
      <w:pPr>
        <w:spacing w:after="120"/>
      </w:pPr>
    </w:p>
    <w:p>
      <w:pPr>
        <w:pStyle w:val="Heading2"/>
      </w:pPr>
      <w:r>
        <w:rPr>
          <w:rFonts w:ascii="Calibri" w:hAnsi="Calibri"/>
          <w:rFonts w:ascii="Calibri" w:hAnsi="Calibri"/>
          <w:b/>
          <w:color w:val="1E293B"/>
          <w:sz w:val="22"/>
        </w:rPr>
        <w:t>12.2. Sơ đồ hoạt động của AI gợi ý bố trí nhân sự</w:t>
      </w:r>
    </w:p>
    <w:p>
      <w:r>
        <w:drawing>
          <wp:inline xmlns:a="http://schemas.openxmlformats.org/drawingml/2006/main" xmlns:pic="http://schemas.openxmlformats.org/drawingml/2006/picture">
            <wp:extent cx="5943600" cy="3770471"/>
            <wp:docPr id="24" name="Picture 24"/>
            <wp:cNvGraphicFramePr>
              <a:graphicFrameLocks noChangeAspect="1"/>
            </wp:cNvGraphicFramePr>
            <a:graphic>
              <a:graphicData uri="http://schemas.openxmlformats.org/drawingml/2006/picture">
                <pic:pic>
                  <pic:nvPicPr>
                    <pic:cNvPr id="0" name="act_12.png"/>
                    <pic:cNvPicPr/>
                  </pic:nvPicPr>
                  <pic:blipFill>
                    <a:blip r:embed="rId32"/>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12.2: Sơ đồ hoạt động UC-012 — AI gợi ý bố trí nhân sự</w:t>
      </w:r>
    </w:p>
    <w:p>
      <w:pPr>
        <w:spacing w:after="80"/>
      </w:pPr>
      <w:r>
        <w:rPr>
          <w:rFonts w:ascii="Calibri" w:hAnsi="Calibri"/>
          <w:rFonts w:ascii="Calibri" w:hAnsi="Calibri"/>
          <w:b/>
          <w:color w:val="1E293B"/>
          <w:sz w:val="19"/>
        </w:rPr>
        <w:t>Bảng chi tiết các bước hoạt động:</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Yêu cầu AI đưa ra phương án gợi ý bố trí nhân sự ca làm</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Lấy dữ liệu khung giờ cao điểm lịch sử gửi cho AI</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Nhà cung cấp AI</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Phân tích lưu lượng &amp; đề xuất gợi ý phân bổ ca</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Đủ dữ liệu cao điểm &amp; AI đề xuất thành công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gợi ý nhân sự (chỉ mang tính tham khảo)</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gợi ý và tự quyết định phương án vận hành</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[Thiếu dữ liệu / AI lỗi] -&gt; Thiếu dữ liệu cao điểm (A1) hoặc AI lỗi/timeout (E1)</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AI; không tự động thay đổi vận hành</w:t>
            </w:r>
          </w:p>
        </w:tc>
      </w:tr>
    </w:tbl>
    <w:p>
      <w:pPr>
        <w:spacing w:after="120"/>
      </w:pPr>
    </w:p>
    <w:p>
      <w:pPr>
        <w:pStyle w:val="Heading2"/>
      </w:pPr>
      <w:r>
        <w:rPr>
          <w:rFonts w:ascii="Calibri" w:hAnsi="Calibri"/>
          <w:rFonts w:ascii="Calibri" w:hAnsi="Calibri"/>
          <w:b/>
          <w:color w:val="1E293B"/>
          <w:sz w:val="22"/>
        </w:rPr>
        <w:t>Mã PlantUML sơ đồ hoạt động của AI gợi ý bố trí nhân sự</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12. Sơ đồ hoạt động của AI gợi ý bố trí nhân sự</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:Yêu cầu AI đưa ra phương án gợi ý bố trí nhân sự ca làm;</w:t>
              <w:br/>
              <w:t>|Hệ thống|</w:t>
              <w:br/>
              <w:t>:Lấy dữ liệu khung giờ cao điểm lịch sử gửi cho AI;</w:t>
              <w:br/>
              <w:t>|Nhà cung cấp AI|</w:t>
              <w:br/>
              <w:t>:Phân tích lưu lượng &amp; đề xuất gợi ý phân bổ ca;</w:t>
              <w:br/>
              <w:t>|Hệ thống|</w:t>
              <w:br/>
              <w:t>if (Đủ dữ liệu cao điểm &amp; AI đề xuất thành công?) then ([Đúng])</w:t>
              <w:br/>
              <w:t>:Hiển thị gợi ý nhân sự (chỉ mang tính tham khảo);</w:t>
              <w:br/>
              <w:t>|Quản lý|</w:t>
              <w:br/>
              <w:t>:Xem gợi ý và tự quyết định phương án vận hành;</w:t>
              <w:br/>
              <w:t>stop</w:t>
              <w:br/>
              <w:t>|Hệ thống|</w:t>
              <w:br/>
              <w:t>else ([Thiếu dữ liệu / AI lỗi])</w:t>
              <w:br/>
              <w:t xml:space="preserve">  :Thiếu dữ liệu cao điểm (A1) hoặc AI lỗi/timeout (E1);</w:t>
              <w:br/>
              <w:t>|Quản lý|</w:t>
              <w:br/>
              <w:t>:Xem thông báo lỗi AI; không tự động thay đổi vận hành;</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8"/>
        </w:rPr>
        <w:t>Ghi chú kiểm chứng &amp; Nguyên tắc xử lý ngoại lệ</w:t>
      </w:r>
    </w:p>
    <w:p>
      <w:pPr>
        <w:spacing w:line="276" w:lineRule="auto"/>
      </w:pPr>
      <w:r>
        <w:rPr>
          <w:rFonts w:ascii="Calibri" w:hAnsi="Calibri"/>
          <w:rFonts w:ascii="Calibri" w:hAnsi="Calibri"/>
          <w:color w:val="1E293B"/>
          <w:sz w:val="20"/>
        </w:rPr>
        <w:t>1. Sơ đồ tuần tự và sơ đồ hoạt động tuân thủ nguyên tắc không tự sinh nghiệp vụ mới ngoài phạm vi được quy định trong tài liệu "Đặc tả UC_done.docx".</w:t>
        <w:br/>
        <w:t>2. Nhánh ngoại lệ (E1, E2) tập trung biểu diễn việc gián đoạn luồng chính, thông báo lỗi hệ thống/CSDL/API và hủy bỏ phiên thao tác để bảo toàn tính nhất quán dữ liệu.</w:t>
        <w:br/>
        <w:t>3. Nhánh thay thế (A1, A2, A3) biểu diễn các phản hồi điều hướng của hệ thống khi dữ liệu đầu vào không hợp lệ hoặc người dùng không đủ quyền thao tác.</w:t>
        <w:br/>
        <w:t>4. Đối với các UC tích hợp AI (UC-010, UC-011, UC-012), các xử lý fallback khi AI timeout, rate limit hoặc response sai định dạng được biểu diễn rõ ràng nhằm đảm bảo hệ thống không bịa số liệu và không tự động áp đặt quyết định vận hành.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