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20" w:after="120"/>
        <w:jc w:val="left"/>
      </w:pPr>
      <w:r>
        <w:rPr>
          <w:rFonts w:ascii="Times New Roman" w:hAnsi="Times New Roman"/>
          <w:b/>
          <w:color w:val="003366"/>
          <w:sz w:val="32"/>
        </w:rPr>
        <w:t>NGHIÊN CỨU CHUYÊN SÂU: HỆ THỐNG GIA SƯ AI SOCRATIC ĐỒNG HÀNH SAU GIỜ HỌC</w:t>
      </w:r>
    </w:p>
    <w:p>
      <w:pPr>
        <w:spacing w:before="280" w:after="80"/>
        <w:jc w:val="left"/>
      </w:pPr>
      <w:r>
        <w:rPr>
          <w:rFonts w:ascii="Times New Roman" w:hAnsi="Times New Roman"/>
          <w:b/>
          <w:color w:val="1A365D"/>
          <w:sz w:val="27"/>
        </w:rPr>
        <w:t>Kiến trúc Sư phạm, Truy vết Tri thức và Công nghệ Tự học STEM Cá nhân hóa</w:t>
      </w:r>
    </w:p>
    <w:p>
      <w:pPr>
        <w:spacing w:before="200" w:after="60"/>
        <w:jc w:val="left"/>
      </w:pPr>
      <w:r>
        <w:rPr>
          <w:rFonts w:ascii="Times New Roman" w:hAnsi="Times New Roman"/>
          <w:b/>
          <w:color w:val="2C5282"/>
          <w:sz w:val="25"/>
        </w:rPr>
        <w:t>Dự án: Nền tảng Bảng tương tác thông minh Socratic Vision Board</w:t>
      </w:r>
    </w:p>
    <w:p>
      <w:pPr>
        <w:spacing w:before="80" w:after="80"/>
      </w:pPr>
    </w:p>
    <w:p>
      <w:pPr>
        <w:spacing w:before="280" w:after="80"/>
        <w:jc w:val="left"/>
      </w:pPr>
      <w:r>
        <w:rPr>
          <w:rFonts w:ascii="Times New Roman" w:hAnsi="Times New Roman"/>
          <w:b/>
          <w:color w:val="1A365D"/>
          <w:sz w:val="27"/>
        </w:rPr>
        <w:t>MỤC LỤC HỆ THỐNG</w:t>
      </w:r>
    </w:p>
    <w:p>
      <w:pPr>
        <w:pStyle w:val="ListNumber"/>
        <w:spacing w:line="288" w:lineRule="auto" w:after="60"/>
        <w:jc w:val="both"/>
      </w:pPr>
      <w:r>
        <w:rPr>
          <w:rFonts w:ascii="Times New Roman" w:hAnsi="Times New Roman"/>
          <w:b/>
          <w:sz w:val="24"/>
        </w:rPr>
        <w:t>Bối cảnh thực tiễn và Điểm gãy nhận thức trong tự học sau giờ học</w:t>
      </w:r>
    </w:p>
    <w:p>
      <w:pPr>
        <w:pStyle w:val="ListBullet"/>
        <w:spacing w:line="288" w:lineRule="auto" w:after="60"/>
        <w:jc w:val="both"/>
      </w:pPr>
      <w:r>
        <w:rPr>
          <w:rFonts w:ascii="Times New Roman" w:hAnsi="Times New Roman"/>
          <w:sz w:val="24"/>
        </w:rPr>
        <w:t>Hiện trạng bẫy giải hộ đáp án của các ứng dụng AI tiêu dùng</w:t>
      </w:r>
    </w:p>
    <w:p>
      <w:pPr>
        <w:pStyle w:val="ListBullet"/>
        <w:spacing w:line="288" w:lineRule="auto" w:after="60"/>
        <w:jc w:val="both"/>
      </w:pPr>
      <w:r>
        <w:rPr>
          <w:rFonts w:ascii="Times New Roman" w:hAnsi="Times New Roman"/>
          <w:sz w:val="24"/>
        </w:rPr>
        <w:t>Hiện tượng bức tường 9 giờ tối và sự cô độc nhận thức của học sinh</w:t>
      </w:r>
    </w:p>
    <w:p>
      <w:pPr>
        <w:pStyle w:val="ListBullet"/>
        <w:spacing w:line="288" w:lineRule="auto" w:after="60"/>
        <w:jc w:val="both"/>
      </w:pPr>
      <w:r>
        <w:rPr>
          <w:rFonts w:ascii="Times New Roman" w:hAnsi="Times New Roman"/>
          <w:sz w:val="24"/>
        </w:rPr>
        <w:t>Sự đứt gãy thông tin giữa bài giảng trên lớp và buổi tự học ở nhà</w:t>
      </w:r>
    </w:p>
    <w:p>
      <w:pPr>
        <w:pStyle w:val="ListNumber"/>
        <w:spacing w:line="288" w:lineRule="auto" w:after="60"/>
        <w:jc w:val="both"/>
      </w:pPr>
      <w:r>
        <w:rPr>
          <w:rFonts w:ascii="Times New Roman" w:hAnsi="Times New Roman"/>
          <w:b/>
          <w:sz w:val="24"/>
        </w:rPr>
        <w:t>Khung lý thuyết Sư phạm &amp; Nguyên tắc Ma sát nhận thức có chủ đích</w:t>
      </w:r>
    </w:p>
    <w:p>
      <w:pPr>
        <w:pStyle w:val="ListBullet"/>
        <w:spacing w:line="288" w:lineRule="auto" w:after="60"/>
        <w:jc w:val="both"/>
      </w:pPr>
      <w:r>
        <w:rPr>
          <w:rFonts w:ascii="Times New Roman" w:hAnsi="Times New Roman"/>
          <w:sz w:val="24"/>
        </w:rPr>
        <w:t>Lý thuyết nỗ lực tư duy hữu ích và khó khăn mong muốn</w:t>
      </w:r>
    </w:p>
    <w:p>
      <w:pPr>
        <w:pStyle w:val="ListBullet"/>
        <w:spacing w:line="288" w:lineRule="auto" w:after="60"/>
        <w:jc w:val="both"/>
      </w:pPr>
      <w:r>
        <w:rPr>
          <w:rFonts w:ascii="Times New Roman" w:hAnsi="Times New Roman"/>
          <w:sz w:val="24"/>
        </w:rPr>
        <w:t>Cơ chế phòng chống sụp đổ sư phạm và hàng rào an ninh Socratic Guardrails</w:t>
      </w:r>
    </w:p>
    <w:p>
      <w:pPr>
        <w:pStyle w:val="ListBullet"/>
        <w:spacing w:line="288" w:lineRule="auto" w:after="60"/>
        <w:jc w:val="both"/>
      </w:pPr>
      <w:r>
        <w:rPr>
          <w:rFonts w:ascii="Times New Roman" w:hAnsi="Times New Roman"/>
          <w:sz w:val="24"/>
        </w:rPr>
        <w:t>Ma trận phân tầng giàn giáo sư phạm 4 cấp độ</w:t>
      </w:r>
    </w:p>
    <w:p>
      <w:pPr>
        <w:pStyle w:val="ListNumber"/>
        <w:spacing w:line="288" w:lineRule="auto" w:after="60"/>
        <w:jc w:val="both"/>
      </w:pPr>
      <w:r>
        <w:rPr>
          <w:rFonts w:ascii="Times New Roman" w:hAnsi="Times New Roman"/>
          <w:b/>
          <w:sz w:val="24"/>
        </w:rPr>
        <w:t>Mô hình toán học Truy vết Tri thức người học</w:t>
      </w:r>
    </w:p>
    <w:p>
      <w:pPr>
        <w:pStyle w:val="ListBullet"/>
        <w:spacing w:line="288" w:lineRule="auto" w:after="60"/>
        <w:jc w:val="both"/>
      </w:pPr>
      <w:r>
        <w:rPr>
          <w:rFonts w:ascii="Times New Roman" w:hAnsi="Times New Roman"/>
          <w:sz w:val="24"/>
        </w:rPr>
        <w:t>Ứng dụng mô hình Bayesian Knowledge Tracing trong chẩn đoán điểm mù</w:t>
      </w:r>
    </w:p>
    <w:p>
      <w:pPr>
        <w:pStyle w:val="ListBullet"/>
        <w:spacing w:line="288" w:lineRule="auto" w:after="60"/>
        <w:jc w:val="both"/>
      </w:pPr>
      <w:r>
        <w:rPr>
          <w:rFonts w:ascii="Times New Roman" w:hAnsi="Times New Roman"/>
          <w:sz w:val="24"/>
        </w:rPr>
        <w:t>Mở rộng Deep Knowledge Tracing nắm bắt liên kết liên môn Toán - Lý - Hóa</w:t>
      </w:r>
    </w:p>
    <w:p>
      <w:pPr>
        <w:pStyle w:val="ListBullet"/>
        <w:spacing w:line="288" w:lineRule="auto" w:after="60"/>
        <w:jc w:val="both"/>
      </w:pPr>
      <w:r>
        <w:rPr>
          <w:rFonts w:ascii="Times New Roman" w:hAnsi="Times New Roman"/>
          <w:sz w:val="24"/>
        </w:rPr>
        <w:t>Bản đồ nhiệt nhận thức cá nhân hóa và phát hiện ngộ nhận gốc rễ</w:t>
      </w:r>
    </w:p>
    <w:p>
      <w:pPr>
        <w:pStyle w:val="ListNumber"/>
        <w:spacing w:line="288" w:lineRule="auto" w:after="60"/>
        <w:jc w:val="both"/>
      </w:pPr>
      <w:r>
        <w:rPr>
          <w:rFonts w:ascii="Times New Roman" w:hAnsi="Times New Roman"/>
          <w:b/>
          <w:sz w:val="24"/>
        </w:rPr>
        <w:t>Cầu nối bài giảng Bục giảng - Về nhà thông qua Vector Journaling Replay</w:t>
      </w:r>
    </w:p>
    <w:p>
      <w:pPr>
        <w:pStyle w:val="ListBullet"/>
        <w:spacing w:line="288" w:lineRule="auto" w:after="60"/>
        <w:jc w:val="both"/>
      </w:pPr>
      <w:r>
        <w:rPr>
          <w:rFonts w:ascii="Times New Roman" w:hAnsi="Times New Roman"/>
          <w:sz w:val="24"/>
        </w:rPr>
        <w:t>Tái hiện bài học động lực học tương tác từ tệp nhật ký siêu nhẹ</w:t>
      </w:r>
    </w:p>
    <w:p>
      <w:pPr>
        <w:pStyle w:val="ListBullet"/>
        <w:spacing w:line="288" w:lineRule="auto" w:after="60"/>
        <w:jc w:val="both"/>
      </w:pPr>
      <w:r>
        <w:rPr>
          <w:rFonts w:ascii="Times New Roman" w:hAnsi="Times New Roman"/>
          <w:sz w:val="24"/>
        </w:rPr>
        <w:t>Tương tác can thiệp trực tiếp vào mô phỏng của giáo viên</w:t>
      </w:r>
    </w:p>
    <w:p>
      <w:pPr>
        <w:pStyle w:val="ListNumber"/>
        <w:spacing w:line="288" w:lineRule="auto" w:after="60"/>
        <w:jc w:val="both"/>
      </w:pPr>
      <w:r>
        <w:rPr>
          <w:rFonts w:ascii="Times New Roman" w:hAnsi="Times New Roman"/>
          <w:b/>
          <w:sz w:val="24"/>
        </w:rPr>
        <w:t>Đặc tả 4 Chế độ tương tác của AI Tutor sau giờ học</w:t>
      </w:r>
    </w:p>
    <w:p>
      <w:pPr>
        <w:pStyle w:val="ListBullet"/>
        <w:spacing w:line="288" w:lineRule="auto" w:after="60"/>
        <w:jc w:val="both"/>
      </w:pPr>
      <w:r>
        <w:rPr>
          <w:rFonts w:ascii="Times New Roman" w:hAnsi="Times New Roman"/>
          <w:sz w:val="24"/>
        </w:rPr>
        <w:t>Chế độ 1: Giải bài tập về nhà có giàn giáo Socratic</w:t>
      </w:r>
    </w:p>
    <w:p>
      <w:pPr>
        <w:pStyle w:val="ListBullet"/>
        <w:spacing w:line="288" w:lineRule="auto" w:after="60"/>
        <w:jc w:val="both"/>
      </w:pPr>
      <w:r>
        <w:rPr>
          <w:rFonts w:ascii="Times New Roman" w:hAnsi="Times New Roman"/>
          <w:sz w:val="24"/>
        </w:rPr>
        <w:t>Chế độ 2: Phòng thí nghiệm phác thảo tự do tại nhà</w:t>
      </w:r>
    </w:p>
    <w:p>
      <w:pPr>
        <w:pStyle w:val="ListBullet"/>
        <w:spacing w:line="288" w:lineRule="auto" w:after="60"/>
        <w:jc w:val="both"/>
      </w:pPr>
      <w:r>
        <w:rPr>
          <w:rFonts w:ascii="Times New Roman" w:hAnsi="Times New Roman"/>
          <w:sz w:val="24"/>
        </w:rPr>
        <w:t>Chế độ 3: Luyện thi phân hóa và Ôn tập ngắt quãng Spaced Repetition</w:t>
      </w:r>
    </w:p>
    <w:p>
      <w:pPr>
        <w:pStyle w:val="ListBullet"/>
        <w:spacing w:line="288" w:lineRule="auto" w:after="60"/>
        <w:jc w:val="both"/>
      </w:pPr>
      <w:r>
        <w:rPr>
          <w:rFonts w:ascii="Times New Roman" w:hAnsi="Times New Roman"/>
          <w:sz w:val="24"/>
        </w:rPr>
        <w:t>Chế độ 4: Cầu nối phản hồi ParentPulse và Teacher Dashboard</w:t>
      </w:r>
    </w:p>
    <w:p>
      <w:pPr>
        <w:pStyle w:val="ListNumber"/>
        <w:spacing w:line="288" w:lineRule="auto" w:after="60"/>
        <w:jc w:val="both"/>
      </w:pPr>
      <w:r>
        <w:rPr>
          <w:rFonts w:ascii="Times New Roman" w:hAnsi="Times New Roman"/>
          <w:b/>
          <w:sz w:val="24"/>
        </w:rPr>
        <w:t>Kiến trúc Kỹ thuật phần mềm và Tối ưu hóa Offline-First</w:t>
      </w:r>
    </w:p>
    <w:p>
      <w:pPr>
        <w:pStyle w:val="ListBullet"/>
        <w:spacing w:line="288" w:lineRule="auto" w:after="60"/>
        <w:jc w:val="both"/>
      </w:pPr>
      <w:r>
        <w:rPr>
          <w:rFonts w:ascii="Times New Roman" w:hAnsi="Times New Roman"/>
          <w:sz w:val="24"/>
        </w:rPr>
        <w:t>Ngăn xếp công nghệ phía máy khách và lưu trữ cục bộ IndexedDB</w:t>
      </w:r>
    </w:p>
    <w:p>
      <w:pPr>
        <w:pStyle w:val="ListBullet"/>
        <w:spacing w:line="288" w:lineRule="auto" w:after="60"/>
        <w:jc w:val="both"/>
      </w:pPr>
      <w:r>
        <w:rPr>
          <w:rFonts w:ascii="Times New Roman" w:hAnsi="Times New Roman"/>
          <w:sz w:val="24"/>
        </w:rPr>
        <w:t>Luồng dữ liệu xử lý bất đồng bộ phía máy chủ AI Engine Hub</w:t>
      </w:r>
    </w:p>
    <w:p>
      <w:pPr>
        <w:pStyle w:val="ListBullet"/>
        <w:spacing w:line="288" w:lineRule="auto" w:after="60"/>
        <w:jc w:val="both"/>
      </w:pPr>
      <w:r>
        <w:rPr>
          <w:rFonts w:ascii="Times New Roman" w:hAnsi="Times New Roman"/>
          <w:sz w:val="24"/>
        </w:rPr>
        <w:t>Đảm bảo tính riêng tư dữ liệu và an toàn học sinh</w:t>
      </w:r>
    </w:p>
    <w:p>
      <w:pPr>
        <w:pStyle w:val="ListNumber"/>
        <w:spacing w:line="288" w:lineRule="auto" w:after="60"/>
        <w:jc w:val="both"/>
      </w:pPr>
      <w:r>
        <w:rPr>
          <w:rFonts w:ascii="Times New Roman" w:hAnsi="Times New Roman"/>
          <w:b/>
          <w:sz w:val="24"/>
        </w:rPr>
        <w:t>Kế hoạch Thực nghiệm và Bộ chỉ số Đánh giá hiệu quả</w:t>
      </w:r>
    </w:p>
    <w:p>
      <w:pPr>
        <w:pStyle w:val="ListNumber"/>
        <w:spacing w:line="288" w:lineRule="auto" w:after="60"/>
        <w:jc w:val="both"/>
      </w:pPr>
      <w:r>
        <w:rPr>
          <w:rFonts w:ascii="Times New Roman" w:hAnsi="Times New Roman"/>
          <w:b/>
          <w:sz w:val="24"/>
        </w:rPr>
        <w:t>Câu hỏi nghiên cứu mở rộng dành cho học sinh</w:t>
      </w:r>
    </w:p>
    <w:p>
      <w:pPr>
        <w:spacing w:before="80" w:after="80"/>
      </w:pPr>
    </w:p>
    <w:p>
      <w:pPr>
        <w:spacing w:before="280" w:after="80"/>
        <w:jc w:val="left"/>
      </w:pPr>
      <w:r>
        <w:rPr>
          <w:rFonts w:ascii="Times New Roman" w:hAnsi="Times New Roman"/>
          <w:b/>
          <w:color w:val="1A365D"/>
          <w:sz w:val="27"/>
        </w:rPr>
        <w:t>1. Bối cảnh thực tiễn và Điểm gãy nhận thức trong tự học sau giờ học</w:t>
      </w:r>
    </w:p>
    <w:p>
      <w:pPr>
        <w:spacing w:before="200" w:after="60"/>
        <w:jc w:val="left"/>
      </w:pPr>
      <w:r>
        <w:rPr>
          <w:rFonts w:ascii="Times New Roman" w:hAnsi="Times New Roman"/>
          <w:b/>
          <w:color w:val="2C5282"/>
          <w:sz w:val="25"/>
        </w:rPr>
        <w:t>1.1. Hiện trạng bẫy giải hộ đáp án của các ứng dụng AI tiêu dùng</w:t>
      </w:r>
    </w:p>
    <w:p>
      <w:pPr>
        <w:spacing w:line="300" w:lineRule="auto" w:after="120"/>
        <w:jc w:val="both"/>
      </w:pPr>
      <w:r>
        <w:rPr>
          <w:rFonts w:ascii="Times New Roman" w:hAnsi="Times New Roman"/>
          <w:sz w:val="24"/>
        </w:rPr>
        <w:t>Sự bùng nổ của các mô hình ngôn ngữ lớn thương mại và các ứng dụng quét bài tập như Photomath, Qanda, ChatGPT đã làm thay đổi hoàn toàn thói quen làm bài tập về nhà của học sinh phổ thông. Khi gặp một bài toán vật lý hay phản ứng hóa học khó, đa số học sinh chọn cách chụp ảnh hoặc dán toàn văn đề bài vào chatbot để nhận ngay lời giải chi tiết và đáp số sau vài giây.</w:t>
      </w:r>
    </w:p>
    <w:p>
      <w:pPr>
        <w:spacing w:line="300" w:lineRule="auto" w:after="120"/>
        <w:jc w:val="both"/>
      </w:pPr>
      <w:r>
        <w:rPr>
          <w:rFonts w:ascii="Times New Roman" w:hAnsi="Times New Roman"/>
          <w:sz w:val="24"/>
        </w:rPr>
        <w:t>Hiện tượng này tạo ra hai hệ quả giáo dục tiêu cực:</w:t>
      </w:r>
    </w:p>
    <w:p>
      <w:pPr>
        <w:pStyle w:val="ListBullet"/>
        <w:spacing w:line="288" w:lineRule="auto" w:after="60"/>
        <w:jc w:val="both"/>
      </w:pPr>
      <w:r>
        <w:rPr>
          <w:rFonts w:ascii="Times New Roman" w:hAnsi="Times New Roman"/>
          <w:b/>
          <w:sz w:val="24"/>
        </w:rPr>
        <w:t>Tê liệt tư duy độc lập:</w:t>
      </w:r>
      <w:r>
        <w:rPr>
          <w:rFonts w:ascii="Times New Roman" w:hAnsi="Times New Roman"/>
          <w:sz w:val="24"/>
        </w:rPr>
        <w:t xml:space="preserve"> Học sinh bỏ qua hoàn toàn giai đoạn trăn trở tìm tòi, vốn là giai đoạn quan trọng nhất giúp não bộ hình thành các liên kết thần kinh mới và xây dựng lược đồ nhận thức (Schema Construction).</w:t>
      </w:r>
    </w:p>
    <w:p>
      <w:pPr>
        <w:pStyle w:val="ListBullet"/>
        <w:spacing w:line="288" w:lineRule="auto" w:after="60"/>
        <w:jc w:val="both"/>
      </w:pPr>
      <w:r>
        <w:rPr>
          <w:rFonts w:ascii="Times New Roman" w:hAnsi="Times New Roman"/>
          <w:b/>
          <w:sz w:val="24"/>
        </w:rPr>
        <w:t>Ảo tưởng về năng lực:</w:t>
      </w:r>
      <w:r>
        <w:rPr>
          <w:rFonts w:ascii="Times New Roman" w:hAnsi="Times New Roman"/>
          <w:sz w:val="24"/>
        </w:rPr>
        <w:t xml:space="preserve"> Khi đọc một bài giải hoàn chỉnh do AI viết sẵn, học sinh cảm thấy rất dễ hiểu và lầm tưởng rằng mình đã làm chủ kiến thức. Tuy nhiên, khi bước vào phòng thi không có điện thoại, các em hoàn toàn bất lực vì chưa từng tự mình vận động tư duy từ trang giấy trắng.</w:t>
      </w:r>
    </w:p>
    <w:p>
      <w:pPr>
        <w:spacing w:before="200" w:after="60"/>
        <w:jc w:val="left"/>
      </w:pPr>
      <w:r>
        <w:rPr>
          <w:rFonts w:ascii="Times New Roman" w:hAnsi="Times New Roman"/>
          <w:b/>
          <w:color w:val="2C5282"/>
          <w:sz w:val="25"/>
        </w:rPr>
        <w:t>1.2. Hiện tượng bức tường 9 giờ tối và sự cô độc nhận thức</w:t>
      </w:r>
    </w:p>
    <w:p>
      <w:pPr>
        <w:spacing w:line="300" w:lineRule="auto" w:after="120"/>
        <w:jc w:val="both"/>
      </w:pPr>
      <w:r>
        <w:rPr>
          <w:rFonts w:ascii="Times New Roman" w:hAnsi="Times New Roman"/>
          <w:sz w:val="24"/>
        </w:rPr>
        <w:t xml:space="preserve">Ngược lại với nhóm học sinh lạm dụng AI giải hộ, những học sinh có ý thức tự lực cánh sinh lại đối mặt với </w:t>
      </w:r>
      <w:r>
        <w:rPr>
          <w:rFonts w:ascii="Times New Roman" w:hAnsi="Times New Roman"/>
          <w:b/>
          <w:sz w:val="24"/>
        </w:rPr>
        <w:t>bức tường 9 giờ tối</w:t>
      </w:r>
      <w:r>
        <w:rPr>
          <w:rFonts w:ascii="Times New Roman" w:hAnsi="Times New Roman"/>
          <w:sz w:val="24"/>
        </w:rPr>
        <w:t>:</w:t>
      </w:r>
    </w:p>
    <w:p>
      <w:pPr>
        <w:pStyle w:val="ListBullet"/>
        <w:spacing w:line="288" w:lineRule="auto" w:after="60"/>
        <w:jc w:val="both"/>
      </w:pPr>
      <w:r>
        <w:rPr>
          <w:rFonts w:ascii="Times New Roman" w:hAnsi="Times New Roman"/>
          <w:sz w:val="24"/>
        </w:rPr>
        <w:t>Khi làm bài tập tại nhà vào ban đêm, nếu gặp một khái niệm khó (ví dụ: xác định chiều của lực ma sát nghỉ, hay cân bằng phương trình ion thu gọn), các em không thể liên hệ được với thầy cô giáo bộ môn.</w:t>
      </w:r>
    </w:p>
    <w:p>
      <w:pPr>
        <w:pStyle w:val="ListBullet"/>
        <w:spacing w:line="288" w:lineRule="auto" w:after="60"/>
        <w:jc w:val="both"/>
      </w:pPr>
      <w:r>
        <w:rPr>
          <w:rFonts w:ascii="Times New Roman" w:hAnsi="Times New Roman"/>
          <w:sz w:val="24"/>
        </w:rPr>
        <w:t>Phụ huynh phần lớn không đủ kiến thức chuyên môn sâu về chương trình GDPT mới để hướng dẫn con em.</w:t>
      </w:r>
    </w:p>
    <w:p>
      <w:pPr>
        <w:pStyle w:val="ListBullet"/>
        <w:spacing w:line="288" w:lineRule="auto" w:after="60"/>
        <w:jc w:val="both"/>
      </w:pPr>
      <w:r>
        <w:rPr>
          <w:rFonts w:ascii="Times New Roman" w:hAnsi="Times New Roman"/>
          <w:sz w:val="24"/>
        </w:rPr>
        <w:t>Sự bế tắc kéo dài biến ma sát nhận thức thành cảm giác bất lực, chán nản và thúc đẩy học sinh từ bỏ hoặc quay lại con đường sao chép lời giải từ mạng xã hội.</w:t>
      </w:r>
    </w:p>
    <w:p>
      <w:pPr>
        <w:spacing w:before="200" w:after="60"/>
        <w:jc w:val="left"/>
      </w:pPr>
      <w:r>
        <w:rPr>
          <w:rFonts w:ascii="Times New Roman" w:hAnsi="Times New Roman"/>
          <w:b/>
          <w:color w:val="2C5282"/>
          <w:sz w:val="25"/>
        </w:rPr>
        <w:t>1.3. Sự đứt gãy thông tin giữa bài giảng trên lớp và buổi tự học ở nhà</w:t>
      </w:r>
    </w:p>
    <w:p>
      <w:pPr>
        <w:spacing w:line="300" w:lineRule="auto" w:after="120"/>
        <w:jc w:val="both"/>
      </w:pPr>
      <w:r>
        <w:rPr>
          <w:rFonts w:ascii="Times New Roman" w:hAnsi="Times New Roman"/>
          <w:sz w:val="24"/>
        </w:rPr>
        <w:t>Trong tiết học trên lớp, giáo viên có thể đã biểu diễn những mô phỏng rất trực quan trên màn hình tương tác thông minh 86 inch. Tuy nhiên, khi về nhà, học sinh chỉ còn lại những dòng ghi chép vội vàng trong vở hoặc các tệp slide PowerPoint tĩnh. Không có công cụ nào giúp học sinh tái hiện lại những tương tác động học đó để tiếp tục đào sâu nghiên cứu.</w:t>
      </w:r>
    </w:p>
    <w:p>
      <w:pPr>
        <w:spacing w:before="80" w:after="80"/>
      </w:pPr>
    </w:p>
    <w:p>
      <w:pPr>
        <w:spacing w:before="280" w:after="80"/>
        <w:jc w:val="left"/>
      </w:pPr>
      <w:r>
        <w:rPr>
          <w:rFonts w:ascii="Times New Roman" w:hAnsi="Times New Roman"/>
          <w:b/>
          <w:color w:val="1A365D"/>
          <w:sz w:val="27"/>
        </w:rPr>
        <w:t>2. Khung lý thuyết Sư phạm &amp; Nguyên tắc Ma sát nhận thức có chủ đích</w:t>
      </w:r>
    </w:p>
    <w:p>
      <w:pPr>
        <w:spacing w:line="300" w:lineRule="auto" w:after="120"/>
        <w:jc w:val="both"/>
      </w:pPr>
      <w:r>
        <w:rPr>
          <w:rFonts w:ascii="Times New Roman" w:hAnsi="Times New Roman"/>
          <w:sz w:val="24"/>
        </w:rPr>
        <w:t>Khác biệt hoàn toàn với các chatbot thương mại, phân hệ AI Tutor sau giờ học của Socratic Vision Board được xây dựng trên nền tảng khoa học nhận thức và giáo dục học thực nghiệm hiện đại.</w:t>
      </w:r>
    </w:p>
    <w:tbl>
      <w:tblPr>
        <w:tblW w:type="auto" w:w="0"/>
        <w:jc w:val="center"/>
        <w:tblLook w:firstColumn="1" w:firstRow="1" w:lastColumn="0" w:lastRow="0" w:noHBand="0" w:noVBand="1" w:val="04A0"/>
      </w:tblPr>
      <w:tblGrid>
        <w:gridCol w:w="9638"/>
      </w:tblGrid>
      <w:tr>
        <w:tc>
          <w:tcPr>
            <w:tcW w:type="dxa" w:w="9638"/>
            <w:shd w:fill="F1F5F9"/>
            <w:tcMar>
              <w:top w:w="100" w:type="dxa"/>
              <w:bottom w:w="100" w:type="dxa"/>
              <w:left w:w="160" w:type="dxa"/>
              <w:right w:w="160" w:type="dxa"/>
            </w:tcMar>
            <w:tcBorders>
              <w:top w:val="single" w:sz="4" w:space="0" w:color="CBD5E0"/>
              <w:bottom w:val="single" w:sz="4" w:space="0" w:color="CBD5E0"/>
              <w:left w:val="single" w:sz="4" w:space="0" w:color="CBD5E0"/>
              <w:right w:val="single" w:sz="4" w:space="0" w:color="CBD5E0"/>
            </w:tcBorders>
          </w:tcPr>
          <w:p>
            <w:pPr>
              <w:spacing w:before="40" w:after="40" w:line="252" w:lineRule="auto"/>
            </w:pPr>
            <w:r>
              <w:rPr>
                <w:rFonts w:ascii="Consolas" w:hAnsi="Consolas"/>
                <w:color w:val="283246"/>
                <w:sz w:val="19"/>
              </w:rPr>
              <w:t>┌──────────────────────────────────────────────────────────────┐</w:t>
              <w:br/>
              <w:t>│       NGUYÊN TẮC VÀNG CỦA AI TUTOR SAU GIỜ HỌC              │</w:t>
              <w:br/>
              <w:t>│  "Không cung cấp đáp án - Chỉ cung cấp công cụ để tự thấy"  │</w:t>
              <w:br/>
              <w:t>└──────────────────────────────┬───────────────────────────────┘</w:t>
              <w:br/>
              <w:t xml:space="preserve">                               │</w:t>
              <w:br/>
              <w:t xml:space="preserve">       ┌───────────────────────┴───────────────────────┐</w:t>
              <w:br/>
              <w:t xml:space="preserve">       ▼                                               ▼</w:t>
              <w:br/>
              <w:t>[ PRODUCTIVE STRUGGLE ]                     [ VISUAL SCAFFOLDING ]</w:t>
              <w:br/>
              <w:t>Giữ học sinh trong vùng nỗ lực tư duy       Kích hoạt công cụ thị giác</w:t>
              <w:br/>
              <w:t>Ngăn chặn học vẹt &amp; ảo tưởng năng lực      Tự giải quyết mâu thuẫn nhận thức</w:t>
            </w:r>
          </w:p>
        </w:tc>
      </w:tr>
    </w:tbl>
    <w:p>
      <w:pPr>
        <w:spacing w:before="80" w:after="80"/>
      </w:pPr>
    </w:p>
    <w:p>
      <w:pPr>
        <w:spacing w:before="200" w:after="60"/>
        <w:jc w:val="left"/>
      </w:pPr>
      <w:r>
        <w:rPr>
          <w:rFonts w:ascii="Times New Roman" w:hAnsi="Times New Roman"/>
          <w:b/>
          <w:color w:val="2C5282"/>
          <w:sz w:val="25"/>
        </w:rPr>
        <w:t>2.1. Lý thuyết nỗ lực tư duy hữu ích và khó khăn mong muốn</w:t>
      </w:r>
    </w:p>
    <w:p>
      <w:pPr>
        <w:spacing w:line="300" w:lineRule="auto" w:after="120"/>
        <w:jc w:val="both"/>
      </w:pPr>
      <w:r>
        <w:rPr>
          <w:rFonts w:ascii="Times New Roman" w:hAnsi="Times New Roman"/>
          <w:sz w:val="24"/>
        </w:rPr>
        <w:t xml:space="preserve">Theo nghiên cứu của nhà tâm lý học Robert Bjork, quá trình học tập sâu chỉ diễn ra khi người học trải qua các </w:t>
      </w:r>
      <w:r>
        <w:rPr>
          <w:rFonts w:ascii="Times New Roman" w:hAnsi="Times New Roman"/>
          <w:b/>
          <w:sz w:val="24"/>
        </w:rPr>
        <w:t>khó khăn mong muốn (Desirable Difficulties)</w:t>
      </w:r>
      <w:r>
        <w:rPr>
          <w:rFonts w:ascii="Times New Roman" w:hAnsi="Times New Roman"/>
          <w:sz w:val="24"/>
        </w:rPr>
        <w:t xml:space="preserve">. Việc tạo ra một lượng </w:t>
      </w:r>
      <w:r>
        <w:rPr>
          <w:rFonts w:ascii="Times New Roman" w:hAnsi="Times New Roman"/>
          <w:b/>
          <w:sz w:val="24"/>
        </w:rPr>
        <w:t>ma sát nhận thức có chủ đích (Intentional Cognitive Friction)</w:t>
      </w:r>
      <w:r>
        <w:rPr>
          <w:rFonts w:ascii="Times New Roman" w:hAnsi="Times New Roman"/>
          <w:sz w:val="24"/>
        </w:rPr>
        <w:t xml:space="preserve"> giúp làm chậm quá trình tiếp thu bề nổi nhưng tối ưu hóa khả năng ghi nhớ dài hạn và chuyển giao tri thức sang các bối cảnh mới.</w:t>
      </w:r>
    </w:p>
    <w:p>
      <w:pPr>
        <w:spacing w:line="300" w:lineRule="auto" w:after="120"/>
        <w:jc w:val="both"/>
      </w:pPr>
      <w:r>
        <w:rPr>
          <w:rFonts w:ascii="Times New Roman" w:hAnsi="Times New Roman"/>
          <w:sz w:val="24"/>
        </w:rPr>
        <w:t>Hệ thống thiết lập nguyên lý:</w:t>
      </w:r>
    </w:p>
    <w:p>
      <w:pPr>
        <w:pStyle w:val="ListNumber"/>
        <w:spacing w:line="288" w:lineRule="auto" w:after="60"/>
        <w:jc w:val="both"/>
      </w:pPr>
      <w:r>
        <w:rPr>
          <w:rFonts w:ascii="Times New Roman" w:hAnsi="Times New Roman"/>
          <w:sz w:val="24"/>
        </w:rPr>
        <w:t>AI Tutor tuyệt đối không bao giờ xuất ra kết quả số học cuối cùng hoặc công thức rút gọn trực tiếp.</w:t>
      </w:r>
    </w:p>
    <w:p>
      <w:pPr>
        <w:pStyle w:val="ListNumber"/>
        <w:spacing w:line="288" w:lineRule="auto" w:after="60"/>
        <w:jc w:val="both"/>
      </w:pPr>
      <w:r>
        <w:rPr>
          <w:rFonts w:ascii="Times New Roman" w:hAnsi="Times New Roman"/>
          <w:sz w:val="24"/>
        </w:rPr>
        <w:t>Khi học sinh yêu cầu giúp đỡ, hệ thống luôn phản hồi bằng một câu hỏi bản chất hoặc một thao tác thực nghiệm trên mô phỏng.</w:t>
      </w:r>
    </w:p>
    <w:p>
      <w:pPr>
        <w:spacing w:before="200" w:after="60"/>
        <w:jc w:val="left"/>
      </w:pPr>
      <w:r>
        <w:rPr>
          <w:rFonts w:ascii="Times New Roman" w:hAnsi="Times New Roman"/>
          <w:b/>
          <w:color w:val="2C5282"/>
          <w:sz w:val="25"/>
        </w:rPr>
        <w:t>2.2. Cơ chế phòng chống sụp đổ sư phạm</w:t>
      </w:r>
    </w:p>
    <w:p>
      <w:pPr>
        <w:spacing w:line="300" w:lineRule="auto" w:after="120"/>
        <w:jc w:val="both"/>
      </w:pPr>
      <w:r>
        <w:rPr>
          <w:rFonts w:ascii="Times New Roman" w:hAnsi="Times New Roman"/>
          <w:sz w:val="24"/>
        </w:rPr>
        <w:t xml:space="preserve">Một thách thức kỹ thuật lớn của các hệ thống gia sư AI dựa trên LLM là hiện tượng </w:t>
      </w:r>
      <w:r>
        <w:rPr>
          <w:rFonts w:ascii="Times New Roman" w:hAnsi="Times New Roman"/>
          <w:b/>
          <w:sz w:val="24"/>
        </w:rPr>
        <w:t>sụp đổ sư phạm (Scaffolding Collapse)</w:t>
      </w:r>
      <w:r>
        <w:rPr>
          <w:rFonts w:ascii="Times New Roman" w:hAnsi="Times New Roman"/>
          <w:sz w:val="24"/>
        </w:rPr>
        <w:t xml:space="preserve">. Khi học sinh cảm thấy sốt ruột và liên tục ra lệnh: </w:t>
      </w:r>
      <w:r>
        <w:rPr>
          <w:rFonts w:ascii="Times New Roman" w:hAnsi="Times New Roman"/>
          <w:i/>
          <w:sz w:val="24"/>
        </w:rPr>
        <w:t>"Tôi không muốn suy nghĩ nữa, hãy cho tôi đáp án ngay lập tức"</w:t>
      </w:r>
      <w:r>
        <w:rPr>
          <w:rFonts w:ascii="Times New Roman" w:hAnsi="Times New Roman"/>
          <w:sz w:val="24"/>
        </w:rPr>
        <w:t>, các mô hình AI thông thường sẽ đầu hàng và cung cấp toàn bộ lời giải.</w:t>
      </w:r>
    </w:p>
    <w:p>
      <w:pPr>
        <w:spacing w:line="300" w:lineRule="auto" w:after="120"/>
        <w:jc w:val="both"/>
      </w:pPr>
      <w:r>
        <w:rPr>
          <w:rFonts w:ascii="Times New Roman" w:hAnsi="Times New Roman"/>
          <w:sz w:val="24"/>
        </w:rPr>
        <w:t xml:space="preserve">Để khắc phục triệt để lỗ hổng này, phân hệ AI Tutor áp dụng kỹ thuật </w:t>
      </w:r>
      <w:r>
        <w:rPr>
          <w:rFonts w:ascii="Times New Roman" w:hAnsi="Times New Roman"/>
          <w:b/>
          <w:sz w:val="24"/>
        </w:rPr>
        <w:t>Hàng rào an ninh Socratic Guardrails</w:t>
      </w:r>
      <w:r>
        <w:rPr>
          <w:rFonts w:ascii="Times New Roman" w:hAnsi="Times New Roman"/>
          <w:sz w:val="24"/>
        </w:rPr>
        <w:t xml:space="preserve"> đa tầng:</w:t>
      </w:r>
    </w:p>
    <w:p>
      <w:pPr>
        <w:pStyle w:val="ListBullet"/>
        <w:spacing w:line="288" w:lineRule="auto" w:after="60"/>
        <w:jc w:val="both"/>
      </w:pPr>
      <w:r>
        <w:rPr>
          <w:rFonts w:ascii="Times New Roman" w:hAnsi="Times New Roman"/>
          <w:b/>
          <w:sz w:val="24"/>
        </w:rPr>
        <w:t>Tầng lọc mục đích đầu vào:</w:t>
      </w:r>
      <w:r>
        <w:rPr>
          <w:rFonts w:ascii="Times New Roman" w:hAnsi="Times New Roman"/>
          <w:sz w:val="24"/>
        </w:rPr>
        <w:t xml:space="preserve"> Sử dụng bộ phân loại nhanh (Intent Classifier) để nhận diện các câu lệnh ép buộc hoặc bẻ khóa (Jailbreak Prompts).</w:t>
      </w:r>
    </w:p>
    <w:p>
      <w:pPr>
        <w:pStyle w:val="ListBullet"/>
        <w:spacing w:line="288" w:lineRule="auto" w:after="60"/>
        <w:jc w:val="both"/>
      </w:pPr>
      <w:r>
        <w:rPr>
          <w:rFonts w:ascii="Times New Roman" w:hAnsi="Times New Roman"/>
          <w:b/>
          <w:sz w:val="24"/>
        </w:rPr>
        <w:t>Tầng chuyển hướng sư phạm:</w:t>
      </w:r>
      <w:r>
        <w:rPr>
          <w:rFonts w:ascii="Times New Roman" w:hAnsi="Times New Roman"/>
          <w:sz w:val="24"/>
        </w:rPr>
        <w:t xml:space="preserve"> Khi phát hiện học sinh nản lòng, hệ thống không lặp lại câu hỏi trừu tượng mà chuyển đổi phương thức tương tác: tự động mở một công cụ mô phỏng trực quan tương ứng (ví dụ: mở thanh cân bằng hóa học hoặc tam giác lực) kèm lời động viên nhẹ nhàng: </w:t>
      </w:r>
      <w:r>
        <w:rPr>
          <w:rFonts w:ascii="Times New Roman" w:hAnsi="Times New Roman"/>
          <w:i/>
          <w:sz w:val="24"/>
        </w:rPr>
        <w:t>"Thầy biết bài toán này rất thử thách! Em hãy thử di chuyển thanh trượt ma sát trên hình xem khối gỗ có trượt xuống được không nhé?"</w:t>
      </w:r>
      <w:r>
        <w:rPr>
          <w:rFonts w:ascii="Times New Roman" w:hAnsi="Times New Roman"/>
          <w:sz w:val="24"/>
        </w:rPr>
        <w:t>.</w:t>
      </w:r>
    </w:p>
    <w:p>
      <w:pPr>
        <w:pStyle w:val="ListBullet"/>
        <w:spacing w:line="288" w:lineRule="auto" w:after="60"/>
        <w:jc w:val="both"/>
      </w:pPr>
      <w:r>
        <w:rPr>
          <w:rFonts w:ascii="Times New Roman" w:hAnsi="Times New Roman"/>
          <w:b/>
          <w:sz w:val="24"/>
        </w:rPr>
        <w:t>Tầng kiểm duyệt đầu ra:</w:t>
      </w:r>
      <w:r>
        <w:rPr>
          <w:rFonts w:ascii="Times New Roman" w:hAnsi="Times New Roman"/>
          <w:sz w:val="24"/>
        </w:rPr>
        <w:t xml:space="preserve"> Một hàm kiểm tra Regex và AST toán học sẽ quét câu trả lời trước khi gửi về client; nếu phát hiện có dạng biểu thức giải sẵn như </w:t>
      </w:r>
      <w:r>
        <w:rPr>
          <w:rFonts w:ascii="Consolas" w:hAnsi="Consolas"/>
          <w:color w:val="2C5282"/>
          <w:sz w:val="22"/>
        </w:rPr>
        <w:t>x = ...</w:t>
      </w:r>
      <w:r>
        <w:rPr>
          <w:rFonts w:ascii="Times New Roman" w:hAnsi="Times New Roman"/>
          <w:sz w:val="24"/>
        </w:rPr>
        <w:t xml:space="preserve"> hay </w:t>
      </w:r>
      <w:r>
        <w:rPr>
          <w:rFonts w:ascii="Consolas" w:hAnsi="Consolas"/>
          <w:color w:val="2C5282"/>
          <w:sz w:val="22"/>
        </w:rPr>
        <w:t>m = ...</w:t>
      </w:r>
      <w:r>
        <w:rPr>
          <w:rFonts w:ascii="Times New Roman" w:hAnsi="Times New Roman"/>
          <w:sz w:val="24"/>
        </w:rPr>
        <w:t>, phản hồi sẽ bị chặn và thay thế bằng câu hỏi gợi ý thành phần.</w:t>
      </w:r>
    </w:p>
    <w:p>
      <w:pPr>
        <w:spacing w:before="200" w:after="60"/>
        <w:jc w:val="left"/>
      </w:pPr>
      <w:r>
        <w:rPr>
          <w:rFonts w:ascii="Times New Roman" w:hAnsi="Times New Roman"/>
          <w:b/>
          <w:color w:val="2C5282"/>
          <w:sz w:val="25"/>
        </w:rPr>
        <w:t>2.3. Ma trận phân tầng giàn giáo sư phạm 4 cấp độ</w:t>
      </w:r>
    </w:p>
    <w:p>
      <w:pPr>
        <w:spacing w:line="300" w:lineRule="auto" w:after="120"/>
        <w:jc w:val="both"/>
      </w:pPr>
      <w:r>
        <w:rPr>
          <w:rFonts w:ascii="Times New Roman" w:hAnsi="Times New Roman"/>
          <w:sz w:val="24"/>
        </w:rPr>
        <w:t>Khi học sinh gặp khó khăn, hệ thống hạ bậc độ khó theo 4 nấc thang khoa học:</w:t>
      </w:r>
    </w:p>
    <w:tbl>
      <w:tblPr>
        <w:tblW w:type="auto" w:w="0"/>
        <w:jc w:val="center"/>
        <w:tblLook w:firstColumn="1" w:firstRow="1" w:lastColumn="0" w:lastRow="0" w:noHBand="0" w:noVBand="1" w:val="04A0"/>
      </w:tblPr>
      <w:tblGrid>
        <w:gridCol w:w="2409"/>
        <w:gridCol w:w="2409"/>
        <w:gridCol w:w="2409"/>
        <w:gridCol w:w="2409"/>
      </w:tblGrid>
      <w:tr>
        <w:tc>
          <w:tcPr>
            <w:tcW w:type="dxa" w:w="2409"/>
            <w:tcMar>
              <w:top w:w="100" w:type="dxa"/>
              <w:bottom w:w="100" w:type="dxa"/>
              <w:left w:w="140" w:type="dxa"/>
              <w:right w:w="140" w:type="dxa"/>
            </w:tcMar>
            <w:shd w:fill="EBF3FA"/>
            <w:tcBorders>
              <w:top w:val="single" w:sz="12" w:space="0" w:color="003366"/>
              <w:bottom w:val="single" w:sz="8" w:space="0" w:color="003366"/>
              <w:left w:val="none"/>
              <w:right w:val="none"/>
            </w:tcBorders>
          </w:tcPr>
          <w:p>
            <w:pPr>
              <w:spacing w:line="276" w:lineRule="auto" w:after="40" w:before="40"/>
              <w:jc w:val="center"/>
            </w:pPr>
            <w:r>
              <w:rPr>
                <w:rFonts w:ascii="Times New Roman" w:hAnsi="Times New Roman"/>
                <w:b/>
                <w:color w:val="003366"/>
                <w:sz w:val="22"/>
              </w:rPr>
              <w:t>Cấp độ giàn giáo</w:t>
            </w:r>
          </w:p>
        </w:tc>
        <w:tc>
          <w:tcPr>
            <w:tcW w:type="dxa" w:w="2409"/>
            <w:tcMar>
              <w:top w:w="100" w:type="dxa"/>
              <w:bottom w:w="100" w:type="dxa"/>
              <w:left w:w="140" w:type="dxa"/>
              <w:right w:w="140" w:type="dxa"/>
            </w:tcMar>
            <w:shd w:fill="EBF3FA"/>
            <w:tcBorders>
              <w:top w:val="single" w:sz="12" w:space="0" w:color="003366"/>
              <w:bottom w:val="single" w:sz="8" w:space="0" w:color="003366"/>
              <w:left w:val="none"/>
              <w:right w:val="none"/>
            </w:tcBorders>
          </w:tcPr>
          <w:p>
            <w:pPr>
              <w:spacing w:line="276" w:lineRule="auto" w:after="40" w:before="40"/>
              <w:jc w:val="center"/>
            </w:pPr>
            <w:r>
              <w:rPr>
                <w:rFonts w:ascii="Times New Roman" w:hAnsi="Times New Roman"/>
                <w:b/>
                <w:color w:val="003366"/>
                <w:sz w:val="22"/>
              </w:rPr>
              <w:t>Tên gọi chuyên môn</w:t>
            </w:r>
          </w:p>
        </w:tc>
        <w:tc>
          <w:tcPr>
            <w:tcW w:type="dxa" w:w="2409"/>
            <w:tcMar>
              <w:top w:w="100" w:type="dxa"/>
              <w:bottom w:w="100" w:type="dxa"/>
              <w:left w:w="140" w:type="dxa"/>
              <w:right w:w="140" w:type="dxa"/>
            </w:tcMar>
            <w:shd w:fill="EBF3FA"/>
            <w:tcBorders>
              <w:top w:val="single" w:sz="12" w:space="0" w:color="003366"/>
              <w:bottom w:val="single" w:sz="8" w:space="0" w:color="003366"/>
              <w:left w:val="none"/>
              <w:right w:val="none"/>
            </w:tcBorders>
          </w:tcPr>
          <w:p>
            <w:pPr>
              <w:spacing w:line="276" w:lineRule="auto" w:after="40" w:before="40"/>
              <w:jc w:val="center"/>
            </w:pPr>
            <w:r>
              <w:rPr>
                <w:rFonts w:ascii="Times New Roman" w:hAnsi="Times New Roman"/>
                <w:b/>
                <w:color w:val="003366"/>
                <w:sz w:val="22"/>
              </w:rPr>
              <w:t>Mục tiêu can thiệp</w:t>
            </w:r>
          </w:p>
        </w:tc>
        <w:tc>
          <w:tcPr>
            <w:tcW w:type="dxa" w:w="2409"/>
            <w:tcMar>
              <w:top w:w="100" w:type="dxa"/>
              <w:bottom w:w="100" w:type="dxa"/>
              <w:left w:w="140" w:type="dxa"/>
              <w:right w:w="140" w:type="dxa"/>
            </w:tcMar>
            <w:shd w:fill="EBF3FA"/>
            <w:tcBorders>
              <w:top w:val="single" w:sz="12" w:space="0" w:color="003366"/>
              <w:bottom w:val="single" w:sz="8" w:space="0" w:color="003366"/>
              <w:left w:val="none"/>
              <w:right w:val="none"/>
            </w:tcBorders>
          </w:tcPr>
          <w:p>
            <w:pPr>
              <w:spacing w:line="276" w:lineRule="auto" w:after="40" w:before="40"/>
              <w:jc w:val="center"/>
            </w:pPr>
            <w:r>
              <w:rPr>
                <w:rFonts w:ascii="Times New Roman" w:hAnsi="Times New Roman"/>
                <w:b/>
                <w:color w:val="003366"/>
                <w:sz w:val="22"/>
              </w:rPr>
              <w:t>Phương thức thực thi trong hệ thống</w:t>
            </w:r>
          </w:p>
        </w:tc>
      </w:tr>
      <w:tr>
        <w:tc>
          <w:tcPr>
            <w:tcW w:type="dxa" w:w="2409"/>
            <w:tcMar>
              <w:top w:w="100" w:type="dxa"/>
              <w:bottom w:w="100" w:type="dxa"/>
              <w:left w:w="140" w:type="dxa"/>
              <w:right w:w="140" w:type="dxa"/>
            </w:tcMar>
            <w:tcBorders>
              <w:top w:val="none"/>
              <w:bottom w:val="single" w:sz="4" w:space="0" w:color="E2E8F0"/>
              <w:left w:val="none"/>
              <w:right w:val="none"/>
            </w:tcBorders>
          </w:tcPr>
          <w:p>
            <w:pPr>
              <w:spacing w:line="276" w:lineRule="auto" w:after="40" w:before="40"/>
              <w:jc w:val="left"/>
            </w:pPr>
            <w:r>
              <w:rPr>
                <w:rFonts w:ascii="Times New Roman" w:hAnsi="Times New Roman"/>
                <w:b/>
                <w:sz w:val="22"/>
              </w:rPr>
              <w:t>Mức 1</w:t>
            </w:r>
          </w:p>
        </w:tc>
        <w:tc>
          <w:tcPr>
            <w:tcW w:type="dxa" w:w="2409"/>
            <w:tcMar>
              <w:top w:w="100" w:type="dxa"/>
              <w:bottom w:w="100" w:type="dxa"/>
              <w:left w:w="140" w:type="dxa"/>
              <w:right w:w="140" w:type="dxa"/>
            </w:tcMar>
            <w:tcBorders>
              <w:top w:val="none"/>
              <w:bottom w:val="single" w:sz="4" w:space="0" w:color="E2E8F0"/>
              <w:left w:val="none"/>
              <w:right w:val="none"/>
            </w:tcBorders>
          </w:tcPr>
          <w:p>
            <w:pPr>
              <w:spacing w:line="276" w:lineRule="auto" w:after="40" w:before="40"/>
              <w:jc w:val="left"/>
            </w:pPr>
            <w:r>
              <w:rPr>
                <w:rFonts w:ascii="Times New Roman" w:hAnsi="Times New Roman"/>
                <w:b/>
                <w:sz w:val="22"/>
              </w:rPr>
              <w:t>Micro-Cue</w:t>
            </w:r>
            <w:r>
              <w:rPr>
                <w:rFonts w:ascii="Times New Roman" w:hAnsi="Times New Roman"/>
                <w:sz w:val="22"/>
              </w:rPr>
              <w:t>&lt;br&gt;</w:t>
            </w:r>
            <w:r>
              <w:rPr>
                <w:rFonts w:ascii="Times New Roman" w:hAnsi="Times New Roman"/>
                <w:i/>
                <w:sz w:val="22"/>
              </w:rPr>
              <w:t>(Gợi ý vi mô)</w:t>
            </w:r>
          </w:p>
        </w:tc>
        <w:tc>
          <w:tcPr>
            <w:tcW w:type="dxa" w:w="2409"/>
            <w:tcMar>
              <w:top w:w="100" w:type="dxa"/>
              <w:bottom w:w="100" w:type="dxa"/>
              <w:left w:w="140" w:type="dxa"/>
              <w:right w:w="140" w:type="dxa"/>
            </w:tcMar>
            <w:tcBorders>
              <w:top w:val="none"/>
              <w:bottom w:val="single" w:sz="4" w:space="0" w:color="E2E8F0"/>
              <w:left w:val="none"/>
              <w:right w:val="none"/>
            </w:tcBorders>
          </w:tcPr>
          <w:p>
            <w:pPr>
              <w:spacing w:line="276" w:lineRule="auto" w:after="40" w:before="40"/>
              <w:jc w:val="left"/>
            </w:pPr>
            <w:r>
              <w:rPr>
                <w:rFonts w:ascii="Times New Roman" w:hAnsi="Times New Roman"/>
                <w:sz w:val="22"/>
              </w:rPr>
              <w:t>Hướng sự chú ý vào thông số then chốt đang bị bỏ sót.</w:t>
            </w:r>
          </w:p>
        </w:tc>
        <w:tc>
          <w:tcPr>
            <w:tcW w:type="dxa" w:w="2409"/>
            <w:tcMar>
              <w:top w:w="100" w:type="dxa"/>
              <w:bottom w:w="100" w:type="dxa"/>
              <w:left w:w="140" w:type="dxa"/>
              <w:right w:w="140" w:type="dxa"/>
            </w:tcMar>
            <w:tcBorders>
              <w:top w:val="none"/>
              <w:bottom w:val="single" w:sz="4" w:space="0" w:color="E2E8F0"/>
              <w:left w:val="none"/>
              <w:right w:val="none"/>
            </w:tcBorders>
          </w:tcPr>
          <w:p>
            <w:pPr>
              <w:spacing w:line="276" w:lineRule="auto" w:after="40" w:before="40"/>
              <w:jc w:val="left"/>
            </w:pPr>
            <w:r>
              <w:rPr>
                <w:rFonts w:ascii="Times New Roman" w:hAnsi="Times New Roman"/>
                <w:sz w:val="22"/>
              </w:rPr>
              <w:t xml:space="preserve">AI đưa ra một gợi ý ngắn gọn: </w:t>
            </w:r>
            <w:r>
              <w:rPr>
                <w:rFonts w:ascii="Times New Roman" w:hAnsi="Times New Roman"/>
                <w:i/>
                <w:sz w:val="22"/>
              </w:rPr>
              <w:t>"Em hãy quan sát xem vận tốc ban đầu của vật tại đỉnh dốc bằng bao nhiêu?"</w:t>
            </w:r>
            <w:r>
              <w:rPr>
                <w:rFonts w:ascii="Times New Roman" w:hAnsi="Times New Roman"/>
                <w:sz w:val="22"/>
              </w:rPr>
              <w:t>.</w:t>
            </w:r>
          </w:p>
        </w:tc>
      </w:tr>
      <w:tr>
        <w:tc>
          <w:tcPr>
            <w:tcW w:type="dxa" w:w="2409"/>
            <w:tcMar>
              <w:top w:w="100" w:type="dxa"/>
              <w:bottom w:w="100" w:type="dxa"/>
              <w:left w:w="140" w:type="dxa"/>
              <w:right w:w="140" w:type="dxa"/>
            </w:tcMar>
            <w:tcBorders>
              <w:top w:val="none"/>
              <w:bottom w:val="single" w:sz="4" w:space="0" w:color="E2E8F0"/>
              <w:left w:val="none"/>
              <w:right w:val="none"/>
            </w:tcBorders>
          </w:tcPr>
          <w:p>
            <w:pPr>
              <w:spacing w:line="276" w:lineRule="auto" w:after="40" w:before="40"/>
              <w:jc w:val="left"/>
            </w:pPr>
            <w:r>
              <w:rPr>
                <w:rFonts w:ascii="Times New Roman" w:hAnsi="Times New Roman"/>
                <w:b/>
                <w:sz w:val="22"/>
              </w:rPr>
              <w:t>Mức 2</w:t>
            </w:r>
          </w:p>
        </w:tc>
        <w:tc>
          <w:tcPr>
            <w:tcW w:type="dxa" w:w="2409"/>
            <w:tcMar>
              <w:top w:w="100" w:type="dxa"/>
              <w:bottom w:w="100" w:type="dxa"/>
              <w:left w:w="140" w:type="dxa"/>
              <w:right w:w="140" w:type="dxa"/>
            </w:tcMar>
            <w:tcBorders>
              <w:top w:val="none"/>
              <w:bottom w:val="single" w:sz="4" w:space="0" w:color="E2E8F0"/>
              <w:left w:val="none"/>
              <w:right w:val="none"/>
            </w:tcBorders>
          </w:tcPr>
          <w:p>
            <w:pPr>
              <w:spacing w:line="276" w:lineRule="auto" w:after="40" w:before="40"/>
              <w:jc w:val="left"/>
            </w:pPr>
            <w:r>
              <w:rPr>
                <w:rFonts w:ascii="Times New Roman" w:hAnsi="Times New Roman"/>
                <w:b/>
                <w:sz w:val="22"/>
              </w:rPr>
              <w:t>Visual Debugger Trigger</w:t>
            </w:r>
            <w:r>
              <w:rPr>
                <w:rFonts w:ascii="Times New Roman" w:hAnsi="Times New Roman"/>
                <w:sz w:val="22"/>
              </w:rPr>
              <w:t>&lt;br&gt;</w:t>
            </w:r>
            <w:r>
              <w:rPr>
                <w:rFonts w:ascii="Times New Roman" w:hAnsi="Times New Roman"/>
                <w:i/>
                <w:sz w:val="22"/>
              </w:rPr>
              <w:t>(Kích hoạt công cụ thị giác)</w:t>
            </w:r>
          </w:p>
        </w:tc>
        <w:tc>
          <w:tcPr>
            <w:tcW w:type="dxa" w:w="2409"/>
            <w:tcMar>
              <w:top w:w="100" w:type="dxa"/>
              <w:bottom w:w="100" w:type="dxa"/>
              <w:left w:w="140" w:type="dxa"/>
              <w:right w:w="140" w:type="dxa"/>
            </w:tcMar>
            <w:tcBorders>
              <w:top w:val="none"/>
              <w:bottom w:val="single" w:sz="4" w:space="0" w:color="E2E8F0"/>
              <w:left w:val="none"/>
              <w:right w:val="none"/>
            </w:tcBorders>
          </w:tcPr>
          <w:p>
            <w:pPr>
              <w:spacing w:line="276" w:lineRule="auto" w:after="40" w:before="40"/>
              <w:jc w:val="left"/>
            </w:pPr>
            <w:r>
              <w:rPr>
                <w:rFonts w:ascii="Times New Roman" w:hAnsi="Times New Roman"/>
                <w:sz w:val="22"/>
              </w:rPr>
              <w:t>Giúp học sinh tự phát hiện mâu thuẫn bằng hình ảnh trực quan.</w:t>
            </w:r>
          </w:p>
        </w:tc>
        <w:tc>
          <w:tcPr>
            <w:tcW w:type="dxa" w:w="2409"/>
            <w:tcMar>
              <w:top w:w="100" w:type="dxa"/>
              <w:bottom w:w="100" w:type="dxa"/>
              <w:left w:w="140" w:type="dxa"/>
              <w:right w:w="140" w:type="dxa"/>
            </w:tcMar>
            <w:tcBorders>
              <w:top w:val="none"/>
              <w:bottom w:val="single" w:sz="4" w:space="0" w:color="E2E8F0"/>
              <w:left w:val="none"/>
              <w:right w:val="none"/>
            </w:tcBorders>
          </w:tcPr>
          <w:p>
            <w:pPr>
              <w:spacing w:line="276" w:lineRule="auto" w:after="40" w:before="40"/>
              <w:jc w:val="left"/>
            </w:pPr>
            <w:r>
              <w:rPr>
                <w:rFonts w:ascii="Times New Roman" w:hAnsi="Times New Roman"/>
                <w:sz w:val="22"/>
              </w:rPr>
              <w:t>Tự động bung widget đồ thị động (ví dụ: Energy Bar Debugger) để học sinh thấy cơ năng đang không bảo toàn do có ma sát.</w:t>
            </w:r>
          </w:p>
        </w:tc>
      </w:tr>
      <w:tr>
        <w:tc>
          <w:tcPr>
            <w:tcW w:type="dxa" w:w="2409"/>
            <w:tcMar>
              <w:top w:w="100" w:type="dxa"/>
              <w:bottom w:w="100" w:type="dxa"/>
              <w:left w:w="140" w:type="dxa"/>
              <w:right w:w="140" w:type="dxa"/>
            </w:tcMar>
            <w:tcBorders>
              <w:top w:val="none"/>
              <w:bottom w:val="single" w:sz="4" w:space="0" w:color="E2E8F0"/>
              <w:left w:val="none"/>
              <w:right w:val="none"/>
            </w:tcBorders>
          </w:tcPr>
          <w:p>
            <w:pPr>
              <w:spacing w:line="276" w:lineRule="auto" w:after="40" w:before="40"/>
              <w:jc w:val="left"/>
            </w:pPr>
            <w:r>
              <w:rPr>
                <w:rFonts w:ascii="Times New Roman" w:hAnsi="Times New Roman"/>
                <w:b/>
                <w:sz w:val="22"/>
              </w:rPr>
              <w:t>Mức 3</w:t>
            </w:r>
          </w:p>
        </w:tc>
        <w:tc>
          <w:tcPr>
            <w:tcW w:type="dxa" w:w="2409"/>
            <w:tcMar>
              <w:top w:w="100" w:type="dxa"/>
              <w:bottom w:w="100" w:type="dxa"/>
              <w:left w:w="140" w:type="dxa"/>
              <w:right w:w="140" w:type="dxa"/>
            </w:tcMar>
            <w:tcBorders>
              <w:top w:val="none"/>
              <w:bottom w:val="single" w:sz="4" w:space="0" w:color="E2E8F0"/>
              <w:left w:val="none"/>
              <w:right w:val="none"/>
            </w:tcBorders>
          </w:tcPr>
          <w:p>
            <w:pPr>
              <w:spacing w:line="276" w:lineRule="auto" w:after="40" w:before="40"/>
              <w:jc w:val="left"/>
            </w:pPr>
            <w:r>
              <w:rPr>
                <w:rFonts w:ascii="Times New Roman" w:hAnsi="Times New Roman"/>
                <w:b/>
                <w:sz w:val="22"/>
              </w:rPr>
              <w:t>Leading Counter-Example</w:t>
            </w:r>
            <w:r>
              <w:rPr>
                <w:rFonts w:ascii="Times New Roman" w:hAnsi="Times New Roman"/>
                <w:sz w:val="22"/>
              </w:rPr>
              <w:t>&lt;br&gt;</w:t>
            </w:r>
            <w:r>
              <w:rPr>
                <w:rFonts w:ascii="Times New Roman" w:hAnsi="Times New Roman"/>
                <w:i/>
                <w:sz w:val="22"/>
              </w:rPr>
              <w:t>(Phản ví dụ dẫn dắt)</w:t>
            </w:r>
          </w:p>
        </w:tc>
        <w:tc>
          <w:tcPr>
            <w:tcW w:type="dxa" w:w="2409"/>
            <w:tcMar>
              <w:top w:w="100" w:type="dxa"/>
              <w:bottom w:w="100" w:type="dxa"/>
              <w:left w:w="140" w:type="dxa"/>
              <w:right w:w="140" w:type="dxa"/>
            </w:tcMar>
            <w:tcBorders>
              <w:top w:val="none"/>
              <w:bottom w:val="single" w:sz="4" w:space="0" w:color="E2E8F0"/>
              <w:left w:val="none"/>
              <w:right w:val="none"/>
            </w:tcBorders>
          </w:tcPr>
          <w:p>
            <w:pPr>
              <w:spacing w:line="276" w:lineRule="auto" w:after="40" w:before="40"/>
              <w:jc w:val="left"/>
            </w:pPr>
            <w:r>
              <w:rPr>
                <w:rFonts w:ascii="Times New Roman" w:hAnsi="Times New Roman"/>
                <w:sz w:val="22"/>
              </w:rPr>
              <w:t>Thách thức giả định sai lầm của học sinh bằng trường hợp giới hạn.</w:t>
            </w:r>
          </w:p>
        </w:tc>
        <w:tc>
          <w:tcPr>
            <w:tcW w:type="dxa" w:w="2409"/>
            <w:tcMar>
              <w:top w:w="100" w:type="dxa"/>
              <w:bottom w:w="100" w:type="dxa"/>
              <w:left w:w="140" w:type="dxa"/>
              <w:right w:w="140" w:type="dxa"/>
            </w:tcMar>
            <w:tcBorders>
              <w:top w:val="none"/>
              <w:bottom w:val="single" w:sz="4" w:space="0" w:color="E2E8F0"/>
              <w:left w:val="none"/>
              <w:right w:val="none"/>
            </w:tcBorders>
          </w:tcPr>
          <w:p>
            <w:pPr>
              <w:spacing w:line="276" w:lineRule="auto" w:after="40" w:before="40"/>
              <w:jc w:val="left"/>
            </w:pPr>
            <w:r>
              <w:rPr>
                <w:rFonts w:ascii="Times New Roman" w:hAnsi="Times New Roman"/>
                <w:i/>
                <w:sz w:val="22"/>
              </w:rPr>
              <w:t>"Nếu mặt phẳng nghiêng hoàn toàn không có ma sát, theo em khối gỗ có dừng lại được không?"</w:t>
            </w:r>
            <w:r>
              <w:rPr>
                <w:rFonts w:ascii="Times New Roman" w:hAnsi="Times New Roman"/>
                <w:sz w:val="22"/>
              </w:rPr>
              <w:t>.</w:t>
            </w:r>
          </w:p>
        </w:tc>
      </w:tr>
      <w:tr>
        <w:tc>
          <w:tcPr>
            <w:tcW w:type="dxa" w:w="2409"/>
            <w:tcMar>
              <w:top w:w="100" w:type="dxa"/>
              <w:bottom w:w="100" w:type="dxa"/>
              <w:left w:w="140" w:type="dxa"/>
              <w:right w:w="140" w:type="dxa"/>
            </w:tcMar>
            <w:tcBorders>
              <w:top w:val="none"/>
              <w:bottom w:val="single" w:sz="4" w:space="0" w:color="E2E8F0"/>
              <w:left w:val="none"/>
              <w:right w:val="none"/>
            </w:tcBorders>
            <w:tcBorders>
              <w:top w:val="none"/>
              <w:bottom w:val="single" w:sz="12" w:space="0" w:color="003366"/>
              <w:left w:val="none"/>
              <w:right w:val="none"/>
            </w:tcBorders>
          </w:tcPr>
          <w:p>
            <w:pPr>
              <w:spacing w:line="276" w:lineRule="auto" w:after="40" w:before="40"/>
              <w:jc w:val="left"/>
            </w:pPr>
            <w:r>
              <w:rPr>
                <w:rFonts w:ascii="Times New Roman" w:hAnsi="Times New Roman"/>
                <w:b/>
                <w:sz w:val="22"/>
              </w:rPr>
              <w:t>Mức 4</w:t>
            </w:r>
          </w:p>
        </w:tc>
        <w:tc>
          <w:tcPr>
            <w:tcW w:type="dxa" w:w="2409"/>
            <w:tcMar>
              <w:top w:w="100" w:type="dxa"/>
              <w:bottom w:w="100" w:type="dxa"/>
              <w:left w:w="140" w:type="dxa"/>
              <w:right w:w="140" w:type="dxa"/>
            </w:tcMar>
            <w:tcBorders>
              <w:top w:val="none"/>
              <w:bottom w:val="single" w:sz="4" w:space="0" w:color="E2E8F0"/>
              <w:left w:val="none"/>
              <w:right w:val="none"/>
            </w:tcBorders>
            <w:tcBorders>
              <w:top w:val="none"/>
              <w:bottom w:val="single" w:sz="12" w:space="0" w:color="003366"/>
              <w:left w:val="none"/>
              <w:right w:val="none"/>
            </w:tcBorders>
          </w:tcPr>
          <w:p>
            <w:pPr>
              <w:spacing w:line="276" w:lineRule="auto" w:after="40" w:before="40"/>
              <w:jc w:val="left"/>
            </w:pPr>
            <w:r>
              <w:rPr>
                <w:rFonts w:ascii="Times New Roman" w:hAnsi="Times New Roman"/>
                <w:b/>
                <w:sz w:val="22"/>
              </w:rPr>
              <w:t>Sub-Problem Decomposition</w:t>
            </w:r>
            <w:r>
              <w:rPr>
                <w:rFonts w:ascii="Times New Roman" w:hAnsi="Times New Roman"/>
                <w:sz w:val="22"/>
              </w:rPr>
              <w:t>&lt;br&gt;</w:t>
            </w:r>
            <w:r>
              <w:rPr>
                <w:rFonts w:ascii="Times New Roman" w:hAnsi="Times New Roman"/>
                <w:i/>
                <w:sz w:val="22"/>
              </w:rPr>
              <w:t>(Phân rã bài toán)</w:t>
            </w:r>
          </w:p>
        </w:tc>
        <w:tc>
          <w:tcPr>
            <w:tcW w:type="dxa" w:w="2409"/>
            <w:tcMar>
              <w:top w:w="100" w:type="dxa"/>
              <w:bottom w:w="100" w:type="dxa"/>
              <w:left w:w="140" w:type="dxa"/>
              <w:right w:w="140" w:type="dxa"/>
            </w:tcMar>
            <w:tcBorders>
              <w:top w:val="none"/>
              <w:bottom w:val="single" w:sz="4" w:space="0" w:color="E2E8F0"/>
              <w:left w:val="none"/>
              <w:right w:val="none"/>
            </w:tcBorders>
            <w:tcBorders>
              <w:top w:val="none"/>
              <w:bottom w:val="single" w:sz="12" w:space="0" w:color="003366"/>
              <w:left w:val="none"/>
              <w:right w:val="none"/>
            </w:tcBorders>
          </w:tcPr>
          <w:p>
            <w:pPr>
              <w:spacing w:line="276" w:lineRule="auto" w:after="40" w:before="40"/>
              <w:jc w:val="left"/>
            </w:pPr>
            <w:r>
              <w:rPr>
                <w:rFonts w:ascii="Times New Roman" w:hAnsi="Times New Roman"/>
                <w:sz w:val="22"/>
              </w:rPr>
              <w:t>Chia nhỏ bài toán phức tạp thành các câu hỏi phụ độc lập.</w:t>
            </w:r>
          </w:p>
        </w:tc>
        <w:tc>
          <w:tcPr>
            <w:tcW w:type="dxa" w:w="2409"/>
            <w:tcMar>
              <w:top w:w="100" w:type="dxa"/>
              <w:bottom w:w="100" w:type="dxa"/>
              <w:left w:w="140" w:type="dxa"/>
              <w:right w:w="140" w:type="dxa"/>
            </w:tcMar>
            <w:tcBorders>
              <w:top w:val="none"/>
              <w:bottom w:val="single" w:sz="4" w:space="0" w:color="E2E8F0"/>
              <w:left w:val="none"/>
              <w:right w:val="none"/>
            </w:tcBorders>
            <w:tcBorders>
              <w:top w:val="none"/>
              <w:bottom w:val="single" w:sz="12" w:space="0" w:color="003366"/>
              <w:left w:val="none"/>
              <w:right w:val="none"/>
            </w:tcBorders>
          </w:tcPr>
          <w:p>
            <w:pPr>
              <w:spacing w:line="276" w:lineRule="auto" w:after="40" w:before="40"/>
              <w:jc w:val="left"/>
            </w:pPr>
            <w:r>
              <w:rPr>
                <w:rFonts w:ascii="Times New Roman" w:hAnsi="Times New Roman"/>
                <w:sz w:val="22"/>
              </w:rPr>
              <w:t>Kích hoạt giao diện Locked Stepper: Bước 1 tìm gia tốc \to Bước 2 tìm vận tốc \to Bước 3 tính quãng đường.</w:t>
            </w:r>
          </w:p>
        </w:tc>
      </w:tr>
    </w:tbl>
    <w:p>
      <w:pPr>
        <w:spacing w:before="80" w:after="80"/>
      </w:pPr>
    </w:p>
    <w:p>
      <w:pPr>
        <w:spacing w:before="80" w:after="80"/>
      </w:pPr>
    </w:p>
    <w:p>
      <w:pPr>
        <w:spacing w:before="280" w:after="80"/>
        <w:jc w:val="left"/>
      </w:pPr>
      <w:r>
        <w:rPr>
          <w:rFonts w:ascii="Times New Roman" w:hAnsi="Times New Roman"/>
          <w:b/>
          <w:color w:val="1A365D"/>
          <w:sz w:val="27"/>
        </w:rPr>
        <w:t>3. Mô hình toán học Truy vết Tri thức người học</w:t>
      </w:r>
    </w:p>
    <w:p>
      <w:pPr>
        <w:spacing w:line="300" w:lineRule="auto" w:after="120"/>
        <w:jc w:val="both"/>
      </w:pPr>
      <w:r>
        <w:rPr>
          <w:rFonts w:ascii="Times New Roman" w:hAnsi="Times New Roman"/>
          <w:sz w:val="24"/>
        </w:rPr>
        <w:t>Để trở thành một gia sư thực thụ, hệ thống cần hiểu rõ học sinh đã nắm vững những khái niệm nào và đang bị "hổng" ở những mắt xích nào trong mạng lưới kiến thức.</w:t>
      </w:r>
    </w:p>
    <w:tbl>
      <w:tblPr>
        <w:tblW w:type="auto" w:w="0"/>
        <w:jc w:val="center"/>
        <w:tblLook w:firstColumn="1" w:firstRow="1" w:lastColumn="0" w:lastRow="0" w:noHBand="0" w:noVBand="1" w:val="04A0"/>
      </w:tblPr>
      <w:tblGrid>
        <w:gridCol w:w="9638"/>
      </w:tblGrid>
      <w:tr>
        <w:tc>
          <w:tcPr>
            <w:tcW w:type="dxa" w:w="9638"/>
            <w:shd w:fill="F1F5F9"/>
            <w:tcMar>
              <w:top w:w="100" w:type="dxa"/>
              <w:bottom w:w="100" w:type="dxa"/>
              <w:left w:w="160" w:type="dxa"/>
              <w:right w:w="160" w:type="dxa"/>
            </w:tcMar>
            <w:tcBorders>
              <w:top w:val="single" w:sz="4" w:space="0" w:color="CBD5E0"/>
              <w:bottom w:val="single" w:sz="4" w:space="0" w:color="CBD5E0"/>
              <w:left w:val="single" w:sz="4" w:space="0" w:color="CBD5E0"/>
              <w:right w:val="single" w:sz="4" w:space="0" w:color="CBD5E0"/>
            </w:tcBorders>
          </w:tcPr>
          <w:p>
            <w:pPr>
              <w:spacing w:before="40" w:after="40" w:line="252" w:lineRule="auto"/>
            </w:pPr>
            <w:r>
              <w:rPr>
                <w:rFonts w:ascii="Consolas" w:hAnsi="Consolas"/>
                <w:color w:val="283246"/>
                <w:sz w:val="19"/>
              </w:rPr>
              <w:t xml:space="preserve">       BÀI TẬP / HÀNH ĐỘNG CỦA HỌC SINH</w:t>
              <w:br/>
              <w:t xml:space="preserve">                     │</w:t>
              <w:br/>
              <w:t xml:space="preserve">         ┌───────────▼───────────┐</w:t>
              <w:br/>
              <w:t xml:space="preserve">         │  Phân tích log hành vi│ (Thời gian suy nghĩ, số lần thử sai,</w:t>
              <w:br/>
              <w:t xml:space="preserve">         │  &amp; phản hồi Socratic  │  mức độ dùng Visual Debugger)</w:t>
              <w:br/>
              <w:t xml:space="preserve">         └───────────┬───────────┘</w:t>
              <w:br/>
              <w:t xml:space="preserve">                     │</w:t>
              <w:br/>
              <w:t xml:space="preserve">       ┌─────────────┴─────────────┐</w:t>
              <w:br/>
              <w:t xml:space="preserve">       ▼                           ▼</w:t>
              <w:br/>
              <w:t>[ MÔ HÌNH BKT (Xác suất) ]    [ MÔ HÌNH DKT (Mạng nơ-ron) ]</w:t>
              <w:br/>
              <w:t>Ước lượng độ thành thạo       Dự đoán quy luật quên lãng</w:t>
              <w:br/>
              <w:t>minh bạch từng kỹ năng con    và liên kết chéo đa môn học</w:t>
              <w:br/>
              <w:t xml:space="preserve">       │                           │</w:t>
              <w:br/>
              <w:t xml:space="preserve">       └─────────────┬─────────────┘</w:t>
              <w:br/>
              <w:t xml:space="preserve">                     ▼</w:t>
              <w:br/>
              <w:t xml:space="preserve">       [ KNOWLEDGE HEATMAP CÁ NHÂN HÓA ]</w:t>
              <w:br/>
              <w:t xml:space="preserve">       Hiển thị điểm mù &amp; đề xuất lộ trình ôn tập</w:t>
            </w:r>
          </w:p>
        </w:tc>
      </w:tr>
    </w:tbl>
    <w:p>
      <w:pPr>
        <w:spacing w:before="80" w:after="80"/>
      </w:pPr>
    </w:p>
    <w:p>
      <w:pPr>
        <w:spacing w:before="200" w:after="60"/>
        <w:jc w:val="left"/>
      </w:pPr>
      <w:r>
        <w:rPr>
          <w:rFonts w:ascii="Times New Roman" w:hAnsi="Times New Roman"/>
          <w:b/>
          <w:color w:val="2C5282"/>
          <w:sz w:val="25"/>
        </w:rPr>
        <w:t>3.1. Ứng dụng mô hình Bayesian Knowledge Tracing</w:t>
      </w:r>
    </w:p>
    <w:p>
      <w:pPr>
        <w:spacing w:line="300" w:lineRule="auto" w:after="120"/>
        <w:jc w:val="both"/>
      </w:pPr>
      <w:r>
        <w:rPr>
          <w:rFonts w:ascii="Times New Roman" w:hAnsi="Times New Roman"/>
          <w:sz w:val="24"/>
        </w:rPr>
        <w:t xml:space="preserve">Hệ thống triển khai thuật toán </w:t>
      </w:r>
      <w:r>
        <w:rPr>
          <w:rFonts w:ascii="Times New Roman" w:hAnsi="Times New Roman"/>
          <w:b/>
          <w:sz w:val="24"/>
        </w:rPr>
        <w:t>Bayesian Knowledge Tracing (BKT)</w:t>
      </w:r>
      <w:r>
        <w:rPr>
          <w:rFonts w:ascii="Times New Roman" w:hAnsi="Times New Roman"/>
          <w:sz w:val="24"/>
        </w:rPr>
        <w:t xml:space="preserve"> dựa trên mô hình Markov ẩn (Hidden Markov Model) để theo dõi trạng thái làm chủ từng kỹ năng thành phần (Knowledge Component - KC).</w:t>
      </w:r>
    </w:p>
    <w:p>
      <w:pPr>
        <w:spacing w:line="300" w:lineRule="auto" w:after="120"/>
        <w:jc w:val="both"/>
      </w:pPr>
      <w:r>
        <w:rPr>
          <w:rFonts w:ascii="Times New Roman" w:hAnsi="Times New Roman"/>
          <w:sz w:val="24"/>
        </w:rPr>
        <w:t xml:space="preserve">Với mỗi kỹ năng con k (ví dụ: </w:t>
      </w:r>
      <w:r>
        <w:rPr>
          <w:rFonts w:ascii="Times New Roman" w:hAnsi="Times New Roman"/>
          <w:i/>
          <w:sz w:val="24"/>
        </w:rPr>
        <w:t>Quy tắc cộng vectơ lực</w:t>
      </w:r>
      <w:r>
        <w:rPr>
          <w:rFonts w:ascii="Times New Roman" w:hAnsi="Times New Roman"/>
          <w:sz w:val="24"/>
        </w:rPr>
        <w:t xml:space="preserve">, </w:t>
      </w:r>
      <w:r>
        <w:rPr>
          <w:rFonts w:ascii="Times New Roman" w:hAnsi="Times New Roman"/>
          <w:i/>
          <w:sz w:val="24"/>
        </w:rPr>
        <w:t>Bảo toàn cơ năng</w:t>
      </w:r>
      <w:r>
        <w:rPr>
          <w:rFonts w:ascii="Times New Roman" w:hAnsi="Times New Roman"/>
          <w:sz w:val="24"/>
        </w:rPr>
        <w:t xml:space="preserve">, </w:t>
      </w:r>
      <w:r>
        <w:rPr>
          <w:rFonts w:ascii="Times New Roman" w:hAnsi="Times New Roman"/>
          <w:i/>
          <w:sz w:val="24"/>
        </w:rPr>
        <w:t>Xác định số oxi hóa</w:t>
      </w:r>
      <w:r>
        <w:rPr>
          <w:rFonts w:ascii="Times New Roman" w:hAnsi="Times New Roman"/>
          <w:sz w:val="24"/>
        </w:rPr>
        <w:t>), trạng thái tri thức được mô tả qua 4 tham số xác suất:</w:t>
      </w:r>
    </w:p>
    <w:p>
      <w:pPr>
        <w:pStyle w:val="ListNumber"/>
        <w:spacing w:line="288" w:lineRule="auto" w:after="60"/>
        <w:jc w:val="both"/>
      </w:pPr>
      <w:r>
        <w:rPr>
          <w:rFonts w:ascii="Times New Roman" w:hAnsi="Times New Roman"/>
          <w:sz w:val="24"/>
        </w:rPr>
        <w:t>$P(L_0)$: Xác suất ban đầu học sinh đã nắm vững kỹ năng trước khi làm bài tập.</w:t>
      </w:r>
    </w:p>
    <w:p>
      <w:pPr>
        <w:pStyle w:val="ListNumber"/>
        <w:spacing w:line="288" w:lineRule="auto" w:after="60"/>
        <w:jc w:val="both"/>
      </w:pPr>
      <w:r>
        <w:rPr>
          <w:rFonts w:ascii="Times New Roman" w:hAnsi="Times New Roman"/>
          <w:sz w:val="24"/>
        </w:rPr>
        <w:t>$P(T)$: Tốc độ tiếp thu (Transit probability) - xác suất học sinh chuyển từ trạng thái chưa biết sang đã hiểu sau một lượt làm bài.</w:t>
      </w:r>
    </w:p>
    <w:p>
      <w:pPr>
        <w:pStyle w:val="ListNumber"/>
        <w:spacing w:line="288" w:lineRule="auto" w:after="60"/>
        <w:jc w:val="both"/>
      </w:pPr>
      <w:r>
        <w:rPr>
          <w:rFonts w:ascii="Times New Roman" w:hAnsi="Times New Roman"/>
          <w:sz w:val="24"/>
        </w:rPr>
        <w:t>$P(G)$: Xác suất đoán mò đúng (Guess probability) - học sinh chưa hiểu bài nhưng chọn trúng đáp án ngẫu nhiên.</w:t>
      </w:r>
    </w:p>
    <w:p>
      <w:pPr>
        <w:pStyle w:val="ListNumber"/>
        <w:spacing w:line="288" w:lineRule="auto" w:after="60"/>
        <w:jc w:val="both"/>
      </w:pPr>
      <w:r>
        <w:rPr>
          <w:rFonts w:ascii="Times New Roman" w:hAnsi="Times New Roman"/>
          <w:sz w:val="24"/>
        </w:rPr>
        <w:t>$P(S)$: Xác suất sơ suất làm sai (Slip probability) - học sinh đã nắm vững kiến thức nhưng tính nhầm dấu hoặc bấm nhầm máy tính.</w:t>
      </w:r>
    </w:p>
    <w:p>
      <w:pPr>
        <w:spacing w:line="300" w:lineRule="auto" w:after="120"/>
        <w:jc w:val="both"/>
      </w:pPr>
      <w:r>
        <w:rPr>
          <w:rFonts w:ascii="Times New Roman" w:hAnsi="Times New Roman"/>
          <w:sz w:val="24"/>
        </w:rPr>
        <w:t>Sau mỗi bước tương tác thứ t, nếu học sinh trả lời đúng hoặc thao tác chính xác trên mô phỏng, xác suất làm chủ tri thức được cập nhật theo định lý Bayes:</w:t>
      </w:r>
    </w:p>
    <w:p>
      <w:pPr>
        <w:spacing w:line="300" w:lineRule="auto" w:after="120"/>
        <w:jc w:val="both"/>
      </w:pPr>
      <w:r>
        <w:rPr>
          <w:rFonts w:ascii="Times New Roman" w:hAnsi="Times New Roman"/>
          <w:sz w:val="24"/>
        </w:rPr>
        <w:t>P(L_t \mid \text{Correct}) = \frac{P(L_{t-1}) \cdot (1 - P(S))}{P(L_{t-1}) \cdot (1 - P(S)) + (1 - P(L_{t-1})) \cdot P(G)}</w:t>
      </w:r>
    </w:p>
    <w:p>
      <w:pPr>
        <w:spacing w:line="300" w:lineRule="auto" w:after="120"/>
        <w:jc w:val="both"/>
      </w:pPr>
      <w:r>
        <w:rPr>
          <w:rFonts w:ascii="Times New Roman" w:hAnsi="Times New Roman"/>
          <w:sz w:val="24"/>
        </w:rPr>
        <w:t>Nếu học sinh làm sai:</w:t>
      </w:r>
    </w:p>
    <w:p>
      <w:pPr>
        <w:spacing w:line="300" w:lineRule="auto" w:after="120"/>
        <w:jc w:val="both"/>
      </w:pPr>
      <w:r>
        <w:rPr>
          <w:rFonts w:ascii="Times New Roman" w:hAnsi="Times New Roman"/>
          <w:sz w:val="24"/>
        </w:rPr>
        <w:t>P(L_t \mid \text{Incorrect}) = \frac{P(L_{t-1}) \cdot P(S)}{P(L_{t-1}) \cdot P(S) + (1 - P(L_{t-1})) \cdot (1 - P(G))}</w:t>
      </w:r>
    </w:p>
    <w:p>
      <w:pPr>
        <w:spacing w:line="300" w:lineRule="auto" w:after="120"/>
        <w:jc w:val="both"/>
      </w:pPr>
      <w:r>
        <w:rPr>
          <w:rFonts w:ascii="Times New Roman" w:hAnsi="Times New Roman"/>
          <w:sz w:val="24"/>
        </w:rPr>
        <w:t>Tiếp đó, xác suất học sinh làm chủ kỹ năng trước khi bước vào câu tiếp theo được tính qua tốc độ tiếp thu P(T):</w:t>
      </w:r>
    </w:p>
    <w:p>
      <w:pPr>
        <w:spacing w:line="300" w:lineRule="auto" w:after="120"/>
        <w:jc w:val="both"/>
      </w:pPr>
      <w:r>
        <w:rPr>
          <w:rFonts w:ascii="Times New Roman" w:hAnsi="Times New Roman"/>
          <w:sz w:val="24"/>
        </w:rPr>
        <w:t>P(L_{t+1}) = P(L_t \mid \text{Evidence}) + (1 - P(L_t \mid \text{Evidence})) \cdot P(T)</w:t>
      </w:r>
    </w:p>
    <w:p>
      <w:pPr>
        <w:spacing w:line="300" w:lineRule="auto" w:after="120"/>
        <w:jc w:val="both"/>
      </w:pPr>
      <w:r>
        <w:rPr>
          <w:rFonts w:ascii="Times New Roman" w:hAnsi="Times New Roman"/>
          <w:b/>
          <w:sz w:val="24"/>
        </w:rPr>
        <w:t>Ưu điểm vượt trội của BKT:</w:t>
      </w:r>
      <w:r>
        <w:rPr>
          <w:rFonts w:ascii="Times New Roman" w:hAnsi="Times New Roman"/>
          <w:sz w:val="24"/>
        </w:rPr>
        <w:t xml:space="preserve"> Tính toán cực nhanh trên trình duyệt hoặc máy chủ nhẹ, hoàn toàn minh bạch và có thể giải thích rõ ràng cho giáo viên và học sinh: </w:t>
      </w:r>
      <w:r>
        <w:rPr>
          <w:rFonts w:ascii="Times New Roman" w:hAnsi="Times New Roman"/>
          <w:i/>
          <w:sz w:val="24"/>
        </w:rPr>
        <w:t>"Hệ thống nhận thấy em có 88\% độ thành thạo về định luật II Newton, nhưng chỉ đạt 32\% về kỹ năng chiếu vectơ lực lên trục Oy"</w:t>
      </w:r>
      <w:r>
        <w:rPr>
          <w:rFonts w:ascii="Times New Roman" w:hAnsi="Times New Roman"/>
          <w:sz w:val="24"/>
        </w:rPr>
        <w:t>.</w:t>
      </w:r>
    </w:p>
    <w:p>
      <w:pPr>
        <w:spacing w:before="200" w:after="60"/>
        <w:jc w:val="left"/>
      </w:pPr>
      <w:r>
        <w:rPr>
          <w:rFonts w:ascii="Times New Roman" w:hAnsi="Times New Roman"/>
          <w:b/>
          <w:color w:val="2C5282"/>
          <w:sz w:val="25"/>
        </w:rPr>
        <w:t>3.2. Mở rộng Deep Knowledge Tracing nắm bắt liên kết liên môn</w:t>
      </w:r>
    </w:p>
    <w:p>
      <w:pPr>
        <w:spacing w:line="300" w:lineRule="auto" w:after="120"/>
        <w:jc w:val="both"/>
      </w:pPr>
      <w:r>
        <w:rPr>
          <w:rFonts w:ascii="Times New Roman" w:hAnsi="Times New Roman"/>
          <w:sz w:val="24"/>
        </w:rPr>
        <w:t>Trong các bài toán STEM nâng cao (đặc biệt là đề thi HSG Quốc gia), một bài tập thường đòi hỏi sự kết hợp đồng thời của nhiều môn học (ví dụ: dùng giải tích tích phân để tính thông lượng điện trường, hoặc dùng nhiệt động lực học để giải thích cân bằng hóa học).</w:t>
      </w:r>
    </w:p>
    <w:p>
      <w:pPr>
        <w:spacing w:line="300" w:lineRule="auto" w:after="120"/>
        <w:jc w:val="both"/>
      </w:pPr>
      <w:r>
        <w:rPr>
          <w:rFonts w:ascii="Times New Roman" w:hAnsi="Times New Roman"/>
          <w:sz w:val="24"/>
        </w:rPr>
        <w:t xml:space="preserve">Hệ thống kết hợp mạng hồi quy </w:t>
      </w:r>
      <w:r>
        <w:rPr>
          <w:rFonts w:ascii="Times New Roman" w:hAnsi="Times New Roman"/>
          <w:b/>
          <w:sz w:val="24"/>
        </w:rPr>
        <w:t>LSTM trong Deep Knowledge Tracing (DKT)</w:t>
      </w:r>
      <w:r>
        <w:rPr>
          <w:rFonts w:ascii="Times New Roman" w:hAnsi="Times New Roman"/>
          <w:sz w:val="24"/>
        </w:rPr>
        <w:t xml:space="preserve"> để nhận diện sự liên đới ẩn giữa các môn học. Ví dụ, nếu học sinh thường xuyên làm sai bài toán mạch dao động LC trong môn Vật lý, DKT sẽ phát hiện ra nguyên nhân gốc rễ không nằm ở kiến thức điện học mà nằm ở kỹ năng giải phương trình vi phân thuần nhất bậc 2 trong môn Toán học.</w:t>
      </w:r>
    </w:p>
    <w:p>
      <w:pPr>
        <w:spacing w:before="80" w:after="80"/>
      </w:pPr>
    </w:p>
    <w:p>
      <w:pPr>
        <w:spacing w:before="280" w:after="80"/>
        <w:jc w:val="left"/>
      </w:pPr>
      <w:r>
        <w:rPr>
          <w:rFonts w:ascii="Times New Roman" w:hAnsi="Times New Roman"/>
          <w:b/>
          <w:color w:val="1A365D"/>
          <w:sz w:val="27"/>
        </w:rPr>
        <w:t>4. Cầu nối bài giảng Bục giảng - Về nhà thông qua Vector Journaling Replay</w:t>
      </w:r>
    </w:p>
    <w:p>
      <w:pPr>
        <w:spacing w:line="300" w:lineRule="auto" w:after="120"/>
        <w:jc w:val="both"/>
      </w:pPr>
      <w:r>
        <w:rPr>
          <w:rFonts w:ascii="Times New Roman" w:hAnsi="Times New Roman"/>
          <w:sz w:val="24"/>
        </w:rPr>
        <w:t xml:space="preserve">Một trong những tính năng đột phá nhất của hệ sinh thái Socratic Vision Board là khả năng </w:t>
      </w:r>
      <w:r>
        <w:rPr>
          <w:rFonts w:ascii="Times New Roman" w:hAnsi="Times New Roman"/>
          <w:b/>
          <w:sz w:val="24"/>
        </w:rPr>
        <w:t>kết nối liền mạch giữa tiết học trên lớp và quá trình tự học ban đêm tại nhà</w:t>
      </w:r>
      <w:r>
        <w:rPr>
          <w:rFonts w:ascii="Times New Roman" w:hAnsi="Times New Roman"/>
          <w:sz w:val="24"/>
        </w:rPr>
        <w:t>.</w:t>
      </w:r>
    </w:p>
    <w:tbl>
      <w:tblPr>
        <w:tblW w:type="auto" w:w="0"/>
        <w:jc w:val="center"/>
        <w:tblLook w:firstColumn="1" w:firstRow="1" w:lastColumn="0" w:lastRow="0" w:noHBand="0" w:noVBand="1" w:val="04A0"/>
      </w:tblPr>
      <w:tblGrid>
        <w:gridCol w:w="9638"/>
      </w:tblGrid>
      <w:tr>
        <w:tc>
          <w:tcPr>
            <w:tcW w:type="dxa" w:w="9638"/>
            <w:shd w:fill="F1F5F9"/>
            <w:tcMar>
              <w:top w:w="100" w:type="dxa"/>
              <w:bottom w:w="100" w:type="dxa"/>
              <w:left w:w="160" w:type="dxa"/>
              <w:right w:w="160" w:type="dxa"/>
            </w:tcMar>
            <w:tcBorders>
              <w:top w:val="single" w:sz="4" w:space="0" w:color="CBD5E0"/>
              <w:bottom w:val="single" w:sz="4" w:space="0" w:color="CBD5E0"/>
              <w:left w:val="single" w:sz="4" w:space="0" w:color="CBD5E0"/>
              <w:right w:val="single" w:sz="4" w:space="0" w:color="CBD5E0"/>
            </w:tcBorders>
          </w:tcPr>
          <w:p>
            <w:pPr>
              <w:spacing w:before="40" w:after="40" w:line="252" w:lineRule="auto"/>
            </w:pPr>
            <w:r>
              <w:rPr>
                <w:rFonts w:ascii="Consolas" w:hAnsi="Consolas"/>
                <w:color w:val="283246"/>
                <w:sz w:val="19"/>
              </w:rPr>
              <w:t>[ TRÊN LỚP (Bục giảng 86") ]                    [ Ở NHÀ (Laptop / Tablet) ]</w:t>
              <w:br/>
              <w:t>Giáo viên vẽ phác thảo mô phỏng                 Học sinh mở lại bài học</w:t>
              <w:br/>
              <w:t>Hệ thống ghi lại Vector Event Journal ────────&gt; Tải tệp Journal siêu nhẹ (60 KB)</w:t>
              <w:br/>
              <w:t>(Tọa độ nét vẽ, thay đổi slider, audio cue)      Học sinh can thiệp vào mô phỏng</w:t>
            </w:r>
          </w:p>
        </w:tc>
      </w:tr>
    </w:tbl>
    <w:p>
      <w:pPr>
        <w:spacing w:before="80" w:after="80"/>
      </w:pPr>
    </w:p>
    <w:p>
      <w:pPr>
        <w:spacing w:before="200" w:after="60"/>
        <w:jc w:val="left"/>
      </w:pPr>
      <w:r>
        <w:rPr>
          <w:rFonts w:ascii="Times New Roman" w:hAnsi="Times New Roman"/>
          <w:b/>
          <w:color w:val="2C5282"/>
          <w:sz w:val="25"/>
        </w:rPr>
        <w:t>4.1. Tái hiện bài học động lực học tương tác từ tệp nhật ký siêu nhẹ</w:t>
      </w:r>
    </w:p>
    <w:p>
      <w:pPr>
        <w:spacing w:line="300" w:lineRule="auto" w:after="120"/>
        <w:jc w:val="both"/>
      </w:pPr>
      <w:r>
        <w:rPr>
          <w:rFonts w:ascii="Times New Roman" w:hAnsi="Times New Roman"/>
          <w:sz w:val="24"/>
        </w:rPr>
        <w:t xml:space="preserve">Khi giáo viên giảng bài trên lớp, hệ thống không ghi lại video màn hình (vốn nặng hàng trăm Megabyte và là tệp chết). Thay vào đó, mô-đun </w:t>
      </w:r>
      <w:r>
        <w:rPr>
          <w:rFonts w:ascii="Consolas" w:hAnsi="Consolas"/>
          <w:color w:val="2C5282"/>
          <w:sz w:val="22"/>
        </w:rPr>
        <w:t>vectorJournal.ts</w:t>
      </w:r>
      <w:r>
        <w:rPr>
          <w:rFonts w:ascii="Times New Roman" w:hAnsi="Times New Roman"/>
          <w:sz w:val="24"/>
        </w:rPr>
        <w:t xml:space="preserve"> ghi lại chuỗi sự kiện vector thời gian thực:</w:t>
      </w:r>
    </w:p>
    <w:p>
      <w:pPr>
        <w:pStyle w:val="ListBullet"/>
        <w:spacing w:line="288" w:lineRule="auto" w:after="60"/>
        <w:jc w:val="both"/>
      </w:pPr>
      <w:r>
        <w:rPr>
          <w:rFonts w:ascii="Times New Roman" w:hAnsi="Times New Roman"/>
          <w:sz w:val="24"/>
        </w:rPr>
        <w:t>Thời điểm $t_1$: Nét vẽ phác thảo lò xo được tạo ra tại tọa độ $(x, y)$.</w:t>
      </w:r>
    </w:p>
    <w:p>
      <w:pPr>
        <w:pStyle w:val="ListBullet"/>
        <w:spacing w:line="288" w:lineRule="auto" w:after="60"/>
        <w:jc w:val="both"/>
      </w:pPr>
      <w:r>
        <w:rPr>
          <w:rFonts w:ascii="Times New Roman" w:hAnsi="Times New Roman"/>
          <w:sz w:val="24"/>
        </w:rPr>
        <w:t>Thời điểm $t_2$: Giáo viên thay đổi độ cứng $k$ từ $50 \text{ N/m}$ lên $100 \text{ N/m}$.</w:t>
      </w:r>
    </w:p>
    <w:p>
      <w:pPr>
        <w:pStyle w:val="ListBullet"/>
        <w:spacing w:line="288" w:lineRule="auto" w:after="60"/>
        <w:jc w:val="both"/>
      </w:pPr>
      <w:r>
        <w:rPr>
          <w:rFonts w:ascii="Times New Roman" w:hAnsi="Times New Roman"/>
          <w:sz w:val="24"/>
        </w:rPr>
        <w:t>Thời điểm $t_3$: Giáo viên bấm chạy mô phỏng và đặt câu hỏi Socratic.</w:t>
      </w:r>
    </w:p>
    <w:p>
      <w:pPr>
        <w:spacing w:line="300" w:lineRule="auto" w:after="120"/>
        <w:jc w:val="both"/>
      </w:pPr>
      <w:r>
        <w:rPr>
          <w:rFonts w:ascii="Times New Roman" w:hAnsi="Times New Roman"/>
          <w:sz w:val="24"/>
        </w:rPr>
        <w:t xml:space="preserve">Toàn bộ tiết học 45 phút được nén thành một tệp JSON hoặc nhị phân dung lượng chưa đầy </w:t>
      </w:r>
      <w:r>
        <w:rPr>
          <w:rFonts w:ascii="Times New Roman" w:hAnsi="Times New Roman"/>
          <w:b/>
          <w:sz w:val="24"/>
        </w:rPr>
        <w:t>60 Kilobyte</w:t>
      </w:r>
      <w:r>
        <w:rPr>
          <w:rFonts w:ascii="Times New Roman" w:hAnsi="Times New Roman"/>
          <w:sz w:val="24"/>
        </w:rPr>
        <w:t xml:space="preserve"> (nhỏ hơn một bức ảnh chụp điện thoại).</w:t>
      </w:r>
    </w:p>
    <w:p>
      <w:pPr>
        <w:spacing w:before="200" w:after="60"/>
        <w:jc w:val="left"/>
      </w:pPr>
      <w:r>
        <w:rPr>
          <w:rFonts w:ascii="Times New Roman" w:hAnsi="Times New Roman"/>
          <w:b/>
          <w:color w:val="2C5282"/>
          <w:sz w:val="25"/>
        </w:rPr>
        <w:t>4.2. Tương tác can thiệp trực tiếp vào mô phỏng của giáo viên</w:t>
      </w:r>
    </w:p>
    <w:p>
      <w:pPr>
        <w:spacing w:line="300" w:lineRule="auto" w:after="120"/>
        <w:jc w:val="both"/>
      </w:pPr>
      <w:r>
        <w:rPr>
          <w:rFonts w:ascii="Times New Roman" w:hAnsi="Times New Roman"/>
          <w:sz w:val="24"/>
        </w:rPr>
        <w:t>Khi về nhà, học sinh không chỉ "xem lại" như một đoạn video thụ động, mà có thể:</w:t>
      </w:r>
    </w:p>
    <w:p>
      <w:pPr>
        <w:pStyle w:val="ListNumber"/>
        <w:spacing w:line="288" w:lineRule="auto" w:after="60"/>
        <w:jc w:val="both"/>
      </w:pPr>
      <w:r>
        <w:rPr>
          <w:rFonts w:ascii="Times New Roman" w:hAnsi="Times New Roman"/>
          <w:b/>
          <w:sz w:val="24"/>
        </w:rPr>
        <w:t>Bấm tạm dừng bài giảng ở bất kỳ giây nào.</w:t>
      </w:r>
    </w:p>
    <w:p>
      <w:pPr>
        <w:pStyle w:val="ListNumber"/>
        <w:spacing w:line="288" w:lineRule="auto" w:after="60"/>
        <w:jc w:val="both"/>
      </w:pPr>
      <w:r>
        <w:rPr>
          <w:rFonts w:ascii="Times New Roman" w:hAnsi="Times New Roman"/>
          <w:b/>
          <w:sz w:val="24"/>
        </w:rPr>
        <w:t>Cầm chuột hoặc ngón tay chạm trực tiếp vào vật thể mà giáo viên đã vẽ trên lớp.</w:t>
      </w:r>
    </w:p>
    <w:p>
      <w:pPr>
        <w:pStyle w:val="ListNumber"/>
        <w:spacing w:line="288" w:lineRule="auto" w:after="60"/>
        <w:jc w:val="both"/>
      </w:pPr>
      <w:r>
        <w:rPr>
          <w:rFonts w:ascii="Times New Roman" w:hAnsi="Times New Roman"/>
          <w:b/>
          <w:sz w:val="24"/>
        </w:rPr>
        <w:t>Thực hiện các thí nghiệm giả định (What-If Analysis):</w:t>
      </w:r>
      <w:r>
        <w:rPr>
          <w:rFonts w:ascii="Times New Roman" w:hAnsi="Times New Roman"/>
          <w:sz w:val="24"/>
        </w:rPr>
        <w:t xml:space="preserve"> </w:t>
      </w:r>
      <w:r>
        <w:rPr>
          <w:rFonts w:ascii="Times New Roman" w:hAnsi="Times New Roman"/>
          <w:i/>
          <w:sz w:val="24"/>
        </w:rPr>
        <w:t>"Nếu chiều nay cô giáo chỉnh góc nghiêng $45^\circ$ thay vì $30^\circ$ thì khối hộp có bị lật không?"</w:t>
      </w:r>
      <w:r>
        <w:rPr>
          <w:rFonts w:ascii="Times New Roman" w:hAnsi="Times New Roman"/>
          <w:sz w:val="24"/>
        </w:rPr>
        <w:t>. Học sinh kéo thanh trượt góc lên $45^\circ$ và bấm chạy để kiểm chứng tức thì ngay trên mô hình sống của cô giáo.</w:t>
      </w:r>
    </w:p>
    <w:p>
      <w:pPr>
        <w:spacing w:before="80" w:after="80"/>
      </w:pPr>
    </w:p>
    <w:p>
      <w:pPr>
        <w:spacing w:before="280" w:after="80"/>
        <w:jc w:val="left"/>
      </w:pPr>
      <w:r>
        <w:rPr>
          <w:rFonts w:ascii="Times New Roman" w:hAnsi="Times New Roman"/>
          <w:b/>
          <w:color w:val="1A365D"/>
          <w:sz w:val="27"/>
        </w:rPr>
        <w:t>5. Đặc tả 4 Chế độ tương tác của AI Tutor sau giờ học</w:t>
      </w:r>
    </w:p>
    <w:p>
      <w:pPr>
        <w:spacing w:line="300" w:lineRule="auto" w:after="120"/>
        <w:jc w:val="both"/>
      </w:pPr>
      <w:r>
        <w:rPr>
          <w:rFonts w:ascii="Times New Roman" w:hAnsi="Times New Roman"/>
          <w:sz w:val="24"/>
        </w:rPr>
        <w:t>Phân hệ gia sư AI được thiết kế đa năng với 4 chế độ phục vụ toàn diện nhu cầu tự học của học sinh:</w:t>
      </w:r>
    </w:p>
    <w:tbl>
      <w:tblPr>
        <w:tblW w:type="auto" w:w="0"/>
        <w:jc w:val="center"/>
        <w:tblLook w:firstColumn="1" w:firstRow="1" w:lastColumn="0" w:lastRow="0" w:noHBand="0" w:noVBand="1" w:val="04A0"/>
      </w:tblPr>
      <w:tblGrid>
        <w:gridCol w:w="9638"/>
      </w:tblGrid>
      <w:tr>
        <w:tc>
          <w:tcPr>
            <w:tcW w:type="dxa" w:w="9638"/>
            <w:shd w:fill="F1F5F9"/>
            <w:tcMar>
              <w:top w:w="100" w:type="dxa"/>
              <w:bottom w:w="100" w:type="dxa"/>
              <w:left w:w="160" w:type="dxa"/>
              <w:right w:w="160" w:type="dxa"/>
            </w:tcMar>
            <w:tcBorders>
              <w:top w:val="single" w:sz="4" w:space="0" w:color="CBD5E0"/>
              <w:bottom w:val="single" w:sz="4" w:space="0" w:color="CBD5E0"/>
              <w:left w:val="single" w:sz="4" w:space="0" w:color="CBD5E0"/>
              <w:right w:val="single" w:sz="4" w:space="0" w:color="CBD5E0"/>
            </w:tcBorders>
          </w:tcPr>
          <w:p>
            <w:pPr>
              <w:spacing w:before="40" w:after="40" w:line="252" w:lineRule="auto"/>
            </w:pPr>
            <w:r>
              <w:rPr>
                <w:rFonts w:ascii="Consolas" w:hAnsi="Consolas"/>
                <w:color w:val="283246"/>
                <w:sz w:val="19"/>
              </w:rPr>
              <w:t>┌────────────────────────────────────────────────────────────────────────┐</w:t>
              <w:br/>
              <w:t>│             4 CHẾ ĐỘ TƯƠNG TÁC CỦA AI TUTOR SAU GIỜ HỌC               │</w:t>
              <w:br/>
              <w:t>├───────────────────────────┬────────────────────────────────────────────┤</w:t>
              <w:br/>
              <w:t>│ 1. SOCRATIC HOMEWORK      │ Hướng dẫn làm bài tập về nhà theo giàn giáo│</w:t>
              <w:br/>
              <w:t>│    SOLVER                 │ từng bước, tuyệt đối không cho chép đáp án │</w:t>
              <w:br/>
              <w:t>├───────────────────────────┼────────────────────────────────────────────┤</w:t>
              <w:br/>
              <w:t>│ 2. HOME SANDBOX &amp;         │ Phòng thí nghiệm ảo tự do phác thảo nét vẽ │</w:t>
              <w:br/>
              <w:t>│    FREE SKETCH            │ thỏa sức sáng tạo và kiểm chứng giả thuyết │</w:t>
              <w:br/>
              <w:t>├───────────────────────────┼────────────────────────────────────────────┤</w:t>
              <w:br/>
              <w:t>│ 3. SPACED REPETITION &amp;    │ Luyện thi phân hóa, tự động lặp lại ngắt   │</w:t>
              <w:br/>
              <w:t>│    EXAM DRILL             │ quãng vào đúng các điểm mù kiến thức       │</w:t>
              <w:br/>
              <w:t>├───────────────────────────┼────────────────────────────────────────────┤</w:t>
              <w:br/>
              <w:t>│ 4. PARENTPULSE &amp;          │ Báo cáo minh bạch thời gian nỗ lực tư duy  │</w:t>
              <w:br/>
              <w:t>│    TEACHER DASHBOARD      │ cho phụ huynh và giáo viên chủ nhiệm       │</w:t>
              <w:br/>
              <w:t>└───────────────────────────┴────────────────────────────────────────────┘</w:t>
            </w:r>
          </w:p>
        </w:tc>
      </w:tr>
    </w:tbl>
    <w:p>
      <w:pPr>
        <w:spacing w:before="80" w:after="80"/>
      </w:pPr>
    </w:p>
    <w:p>
      <w:pPr>
        <w:spacing w:before="200" w:after="60"/>
        <w:jc w:val="left"/>
      </w:pPr>
      <w:r>
        <w:rPr>
          <w:rFonts w:ascii="Times New Roman" w:hAnsi="Times New Roman"/>
          <w:b/>
          <w:color w:val="2C5282"/>
          <w:sz w:val="25"/>
        </w:rPr>
        <w:t>5.1. Chế độ 1: Giải bài tập về nhà có giàn giáo Socratic</w:t>
      </w:r>
    </w:p>
    <w:p>
      <w:pPr>
        <w:pStyle w:val="ListBullet"/>
        <w:spacing w:line="288" w:lineRule="auto" w:after="60"/>
        <w:jc w:val="both"/>
      </w:pPr>
      <w:r>
        <w:rPr>
          <w:rFonts w:ascii="Times New Roman" w:hAnsi="Times New Roman"/>
          <w:b/>
          <w:sz w:val="24"/>
        </w:rPr>
        <w:t>Quy trình nhập liệu linh hoạt:</w:t>
      </w:r>
      <w:r>
        <w:rPr>
          <w:rFonts w:ascii="Times New Roman" w:hAnsi="Times New Roman"/>
          <w:sz w:val="24"/>
        </w:rPr>
        <w:t xml:space="preserve"> Học sinh có thể gõ đề bài, tải ảnh chụp đề từ sách bài tập, hoặc vẽ tay sơ đồ hiện tượng.</w:t>
      </w:r>
    </w:p>
    <w:p>
      <w:pPr>
        <w:pStyle w:val="ListBullet"/>
        <w:spacing w:line="288" w:lineRule="auto" w:after="60"/>
        <w:jc w:val="both"/>
      </w:pPr>
      <w:r>
        <w:rPr>
          <w:rFonts w:ascii="Times New Roman" w:hAnsi="Times New Roman"/>
          <w:b/>
          <w:sz w:val="24"/>
        </w:rPr>
        <w:t>Quy trình xử lý:</w:t>
      </w:r>
    </w:p>
    <w:p>
      <w:pPr>
        <w:pStyle w:val="ListNumber"/>
        <w:spacing w:line="288" w:lineRule="auto" w:after="60"/>
        <w:jc w:val="both"/>
      </w:pPr>
      <w:r>
        <w:rPr>
          <w:rFonts w:ascii="Times New Roman" w:hAnsi="Times New Roman"/>
          <w:sz w:val="24"/>
        </w:rPr>
        <w:t>AI trích xuất thực thể và xác định dạng bài tập.</w:t>
      </w:r>
    </w:p>
    <w:p>
      <w:pPr>
        <w:pStyle w:val="ListNumber"/>
        <w:spacing w:line="288" w:lineRule="auto" w:after="60"/>
        <w:jc w:val="both"/>
      </w:pPr>
      <w:r>
        <w:rPr>
          <w:rFonts w:ascii="Times New Roman" w:hAnsi="Times New Roman"/>
          <w:sz w:val="24"/>
        </w:rPr>
        <w:t xml:space="preserve">Tạo lập cây cú pháp </w:t>
      </w:r>
      <w:r>
        <w:rPr>
          <w:rFonts w:ascii="Consolas" w:hAnsi="Consolas"/>
          <w:color w:val="2C5282"/>
          <w:sz w:val="22"/>
        </w:rPr>
        <w:t>SimulationBlueprintCore</w:t>
      </w:r>
      <w:r>
        <w:rPr>
          <w:rFonts w:ascii="Times New Roman" w:hAnsi="Times New Roman"/>
          <w:sz w:val="24"/>
        </w:rPr>
        <w:t xml:space="preserve"> và dựng mô phỏng tương ứng trên giao diện học sinh.</w:t>
      </w:r>
    </w:p>
    <w:p>
      <w:pPr>
        <w:pStyle w:val="ListNumber"/>
        <w:spacing w:line="288" w:lineRule="auto" w:after="60"/>
        <w:jc w:val="both"/>
      </w:pPr>
      <w:r>
        <w:rPr>
          <w:rFonts w:ascii="Times New Roman" w:hAnsi="Times New Roman"/>
          <w:sz w:val="24"/>
        </w:rPr>
        <w:t xml:space="preserve">Kích hoạt giao diện </w:t>
      </w:r>
      <w:r>
        <w:rPr>
          <w:rFonts w:ascii="Times New Roman" w:hAnsi="Times New Roman"/>
          <w:b/>
          <w:sz w:val="24"/>
        </w:rPr>
        <w:t>Locked Stepper</w:t>
      </w:r>
      <w:r>
        <w:rPr>
          <w:rFonts w:ascii="Times New Roman" w:hAnsi="Times New Roman"/>
          <w:sz w:val="24"/>
        </w:rPr>
        <w:t>: Học sinh phải hoàn thành từng chặng tư duy (ví dụ: chọn hệ quy chiếu $\to$ phân tích lực $\to$ viết phương trình định luật II $\to$ tính toán số liệu).</w:t>
      </w:r>
    </w:p>
    <w:p>
      <w:pPr>
        <w:pStyle w:val="ListNumber"/>
        <w:spacing w:line="288" w:lineRule="auto" w:after="60"/>
        <w:jc w:val="both"/>
      </w:pPr>
      <w:r>
        <w:rPr>
          <w:rFonts w:ascii="Times New Roman" w:hAnsi="Times New Roman"/>
          <w:sz w:val="24"/>
        </w:rPr>
        <w:t xml:space="preserve">Bàn phím toán học ảo </w:t>
      </w:r>
      <w:r>
        <w:rPr>
          <w:rFonts w:ascii="Consolas" w:hAnsi="Consolas"/>
          <w:color w:val="2C5282"/>
          <w:sz w:val="22"/>
        </w:rPr>
        <w:t>MathNumpad</w:t>
      </w:r>
      <w:r>
        <w:rPr>
          <w:rFonts w:ascii="Times New Roman" w:hAnsi="Times New Roman"/>
          <w:sz w:val="24"/>
        </w:rPr>
        <w:t xml:space="preserve"> hỗ trợ nhập ký hiệu khoa học chuẩn xác mà không cần học cú pháp LaTeX phức tạp.</w:t>
      </w:r>
    </w:p>
    <w:p>
      <w:pPr>
        <w:spacing w:before="200" w:after="60"/>
        <w:jc w:val="left"/>
      </w:pPr>
      <w:r>
        <w:rPr>
          <w:rFonts w:ascii="Times New Roman" w:hAnsi="Times New Roman"/>
          <w:b/>
          <w:color w:val="2C5282"/>
          <w:sz w:val="25"/>
        </w:rPr>
        <w:t>5.2. Chế độ 2: Phòng thí nghiệm phác thảo tự do tại nhà</w:t>
      </w:r>
    </w:p>
    <w:p>
      <w:pPr>
        <w:pStyle w:val="ListBullet"/>
        <w:spacing w:line="288" w:lineRule="auto" w:after="60"/>
        <w:jc w:val="both"/>
      </w:pPr>
      <w:r>
        <w:rPr>
          <w:rFonts w:ascii="Times New Roman" w:hAnsi="Times New Roman"/>
          <w:sz w:val="24"/>
        </w:rPr>
        <w:t>Cung cấp một mặt bảng kỹ thuật số vô hạn (Infinite Living Canvas) cho phép học sinh thỏa sức vẽ bất kỳ hệ cơ học, mạch điện hay phân tử hóa học nào để hệ thống tự động nhận diện và chạy mô phỏng.</w:t>
      </w:r>
    </w:p>
    <w:p>
      <w:pPr>
        <w:pStyle w:val="ListBullet"/>
        <w:spacing w:line="288" w:lineRule="auto" w:after="60"/>
        <w:jc w:val="both"/>
      </w:pPr>
      <w:r>
        <w:rPr>
          <w:rFonts w:ascii="Times New Roman" w:hAnsi="Times New Roman"/>
          <w:sz w:val="24"/>
        </w:rPr>
        <w:t>Tính năng kích thích sáng tạo khoa học: Học sinh có thể chế tạo các hệ thống phức tạp (ví dụ: máy bắn đá Rube Goldberg, con lắc hỗn loạn đôi, chu trình làm việc của động cơ Carnot) để phục vụ các dự án nghiên cứu khoa học STEM của riêng mình.</w:t>
      </w:r>
    </w:p>
    <w:p>
      <w:pPr>
        <w:spacing w:before="200" w:after="60"/>
        <w:jc w:val="left"/>
      </w:pPr>
      <w:r>
        <w:rPr>
          <w:rFonts w:ascii="Times New Roman" w:hAnsi="Times New Roman"/>
          <w:b/>
          <w:color w:val="2C5282"/>
          <w:sz w:val="25"/>
        </w:rPr>
        <w:t>5.3. Chế độ 3: Luyện thi phân hóa và Ôn tập ngắt quãng Spaced Repetition</w:t>
      </w:r>
    </w:p>
    <w:p>
      <w:pPr>
        <w:pStyle w:val="ListBullet"/>
        <w:spacing w:line="288" w:lineRule="auto" w:after="60"/>
        <w:jc w:val="both"/>
      </w:pPr>
      <w:r>
        <w:rPr>
          <w:rFonts w:ascii="Times New Roman" w:hAnsi="Times New Roman"/>
          <w:sz w:val="24"/>
        </w:rPr>
        <w:t>Dựa trên thuật toán lặp lại ngắt quãng (biến thể từ thuật toán SM-2 của SuperMemo và hộp Leitner), hệ thống phân tích đường cong quên lãng của từng học sinh:</w:t>
      </w:r>
    </w:p>
    <w:p>
      <w:pPr>
        <w:pStyle w:val="ListBullet"/>
        <w:spacing w:line="288" w:lineRule="auto" w:after="60"/>
        <w:jc w:val="both"/>
      </w:pPr>
      <w:r>
        <w:rPr>
          <w:rFonts w:ascii="Times New Roman" w:hAnsi="Times New Roman"/>
          <w:sz w:val="24"/>
        </w:rPr>
        <w:t>Nếu một học sinh hiểu bài vào tối thứ Hai, hệ thống sẽ tự động nhắc lại khái niệm đó vào tối thứ Năm dưới một bài toán có bối cảnh hoàn toàn mới lạ.</w:t>
      </w:r>
    </w:p>
    <w:p>
      <w:pPr>
        <w:pStyle w:val="ListBullet"/>
        <w:spacing w:line="288" w:lineRule="auto" w:after="60"/>
        <w:jc w:val="both"/>
      </w:pPr>
      <w:r>
        <w:rPr>
          <w:rFonts w:ascii="Times New Roman" w:hAnsi="Times New Roman"/>
          <w:sz w:val="24"/>
        </w:rPr>
        <w:t>Hỗ trợ 2 phân hệ phân hóa rõ rệt:</w:t>
      </w:r>
    </w:p>
    <w:p>
      <w:pPr>
        <w:pStyle w:val="ListBullet"/>
        <w:spacing w:line="288" w:lineRule="auto" w:after="60"/>
        <w:jc w:val="both"/>
      </w:pPr>
      <w:r>
        <w:rPr>
          <w:rFonts w:ascii="Times New Roman" w:hAnsi="Times New Roman"/>
          <w:b/>
          <w:sz w:val="24"/>
        </w:rPr>
        <w:t>Phân hệ THPT Chuẩn:</w:t>
      </w:r>
      <w:r>
        <w:rPr>
          <w:rFonts w:ascii="Times New Roman" w:hAnsi="Times New Roman"/>
          <w:sz w:val="24"/>
        </w:rPr>
        <w:t xml:space="preserve"> Bám sát ma trận đề thi tốt nghiệp THPT của Bộ GD&amp;ĐT, rèn luyện kỹ năng giải quyết bài toán thực tế và chống sai sót cơ bản.</w:t>
      </w:r>
    </w:p>
    <w:p>
      <w:pPr>
        <w:pStyle w:val="ListBullet"/>
        <w:spacing w:line="288" w:lineRule="auto" w:after="60"/>
        <w:jc w:val="both"/>
      </w:pPr>
      <w:r>
        <w:rPr>
          <w:rFonts w:ascii="Times New Roman" w:hAnsi="Times New Roman"/>
          <w:b/>
          <w:sz w:val="24"/>
        </w:rPr>
        <w:t>Phân hệ Chuyên &amp; HSG Quốc gia:</w:t>
      </w:r>
      <w:r>
        <w:rPr>
          <w:rFonts w:ascii="Times New Roman" w:hAnsi="Times New Roman"/>
          <w:sz w:val="24"/>
        </w:rPr>
        <w:t xml:space="preserve"> Tích hợp các kịch bản động học phi tuyến, cơ học tương đối tính, hóa lý lượng tử và sinh học phân tử nâng cao.</w:t>
      </w:r>
    </w:p>
    <w:p>
      <w:pPr>
        <w:spacing w:before="200" w:after="60"/>
        <w:jc w:val="left"/>
      </w:pPr>
      <w:r>
        <w:rPr>
          <w:rFonts w:ascii="Times New Roman" w:hAnsi="Times New Roman"/>
          <w:b/>
          <w:color w:val="2C5282"/>
          <w:sz w:val="25"/>
        </w:rPr>
        <w:t>5.4. Chế độ 4: Cầu nối phản hồi ParentPulse và Teacher Dashboard</w:t>
      </w:r>
    </w:p>
    <w:p>
      <w:pPr>
        <w:pStyle w:val="ListBullet"/>
        <w:spacing w:line="288" w:lineRule="auto" w:after="60"/>
        <w:jc w:val="both"/>
      </w:pPr>
      <w:r>
        <w:rPr>
          <w:rFonts w:ascii="Times New Roman" w:hAnsi="Times New Roman"/>
          <w:b/>
          <w:sz w:val="24"/>
        </w:rPr>
        <w:t>Bảng điều khiển ParentPulse dành cho cha mẹ:</w:t>
      </w:r>
    </w:p>
    <w:p>
      <w:pPr>
        <w:spacing w:line="300" w:lineRule="auto" w:after="120"/>
        <w:jc w:val="both"/>
      </w:pPr>
      <w:r>
        <w:rPr>
          <w:rFonts w:ascii="Times New Roman" w:hAnsi="Times New Roman"/>
          <w:sz w:val="24"/>
        </w:rPr>
        <w:t xml:space="preserve">Thay vì chỉ báo cáo con được mấy điểm, hệ thống gửi thông báo định tính giàu tính động viên qua ứng dụng di động: </w:t>
      </w:r>
      <w:r>
        <w:rPr>
          <w:rFonts w:ascii="Times New Roman" w:hAnsi="Times New Roman"/>
          <w:i/>
          <w:sz w:val="24"/>
        </w:rPr>
        <w:t>"Hôm nay bạn Nam đã kiên trì suy nghĩ suốt 35 phút để tự giải bài toán khúc xạ ánh sáng mà không cần xem đáp án mẫu. Khả năng phân tích lực của Nam đã tăng từ 45% lên 78%"</w:t>
      </w:r>
      <w:r>
        <w:rPr>
          <w:rFonts w:ascii="Times New Roman" w:hAnsi="Times New Roman"/>
          <w:sz w:val="24"/>
        </w:rPr>
        <w:t>.</w:t>
      </w:r>
    </w:p>
    <w:p>
      <w:pPr>
        <w:pStyle w:val="ListBullet"/>
        <w:spacing w:line="288" w:lineRule="auto" w:after="60"/>
        <w:jc w:val="both"/>
      </w:pPr>
      <w:r>
        <w:rPr>
          <w:rFonts w:ascii="Times New Roman" w:hAnsi="Times New Roman"/>
          <w:b/>
          <w:sz w:val="24"/>
        </w:rPr>
        <w:t>Bảng đồng bộ Teacher Dashboard dành cho thầy cô:</w:t>
      </w:r>
    </w:p>
    <w:p>
      <w:pPr>
        <w:spacing w:line="300" w:lineRule="auto" w:after="120"/>
        <w:jc w:val="both"/>
      </w:pPr>
      <w:r>
        <w:rPr>
          <w:rFonts w:ascii="Times New Roman" w:hAnsi="Times New Roman"/>
          <w:sz w:val="24"/>
        </w:rPr>
        <w:t xml:space="preserve">Sáng hôm sau khi bước vào lớp, giáo viên mở màn hình tương tác bục giảng sẽ thấy ngay bản đồ nhiệt của cả lớp: </w:t>
      </w:r>
      <w:r>
        <w:rPr>
          <w:rFonts w:ascii="Times New Roman" w:hAnsi="Times New Roman"/>
          <w:i/>
          <w:sz w:val="24"/>
        </w:rPr>
        <w:t>"Có 18/42 học sinh tối qua bị kẹt ở bước tính công của lực ma sát"</w:t>
      </w:r>
      <w:r>
        <w:rPr>
          <w:rFonts w:ascii="Times New Roman" w:hAnsi="Times New Roman"/>
          <w:sz w:val="24"/>
        </w:rPr>
        <w:t>. Giáo viên lập tức dành 5 phút đầu giờ để giải thích đúng vào điểm nghẽn chung đó, biến giờ học thành một buổi thảo luận trúng đích và hiệu quả.</w:t>
      </w:r>
    </w:p>
    <w:p>
      <w:pPr>
        <w:spacing w:before="80" w:after="80"/>
      </w:pPr>
    </w:p>
    <w:p>
      <w:pPr>
        <w:spacing w:before="280" w:after="80"/>
        <w:jc w:val="left"/>
      </w:pPr>
      <w:r>
        <w:rPr>
          <w:rFonts w:ascii="Times New Roman" w:hAnsi="Times New Roman"/>
          <w:b/>
          <w:color w:val="1A365D"/>
          <w:sz w:val="27"/>
        </w:rPr>
        <w:t>6. Kiến trúc Kỹ thuật phần mềm và Tối ưu hóa Offline-First</w:t>
      </w:r>
    </w:p>
    <w:p>
      <w:pPr>
        <w:spacing w:before="200" w:after="60"/>
        <w:jc w:val="left"/>
      </w:pPr>
      <w:r>
        <w:rPr>
          <w:rFonts w:ascii="Times New Roman" w:hAnsi="Times New Roman"/>
          <w:b/>
          <w:color w:val="2C5282"/>
          <w:sz w:val="25"/>
        </w:rPr>
        <w:t>6.1. Ngăn xếp công nghệ phía máy khách</w:t>
      </w:r>
    </w:p>
    <w:p>
      <w:pPr>
        <w:spacing w:line="300" w:lineRule="auto" w:after="120"/>
        <w:jc w:val="both"/>
      </w:pPr>
      <w:r>
        <w:rPr>
          <w:rFonts w:ascii="Times New Roman" w:hAnsi="Times New Roman"/>
          <w:sz w:val="24"/>
        </w:rPr>
        <w:t xml:space="preserve">Phân hệ AI Tutor tại </w:t>
      </w:r>
      <w:r>
        <w:rPr>
          <w:rFonts w:ascii="Consolas" w:hAnsi="Consolas"/>
          <w:color w:val="2C5282"/>
          <w:sz w:val="22"/>
        </w:rPr>
        <w:t>apps/student-app</w:t>
      </w:r>
      <w:r>
        <w:rPr>
          <w:rFonts w:ascii="Times New Roman" w:hAnsi="Times New Roman"/>
          <w:sz w:val="24"/>
        </w:rPr>
        <w:t xml:space="preserve"> được xây dựng bằng công nghệ Web hiện đại nhất:</w:t>
      </w:r>
    </w:p>
    <w:p>
      <w:pPr>
        <w:pStyle w:val="ListBullet"/>
        <w:spacing w:line="288" w:lineRule="auto" w:after="60"/>
        <w:jc w:val="both"/>
      </w:pPr>
      <w:r>
        <w:rPr>
          <w:rFonts w:ascii="Times New Roman" w:hAnsi="Times New Roman"/>
          <w:b/>
          <w:sz w:val="24"/>
        </w:rPr>
        <w:t>Next.js 14 App Router &amp; React 18:</w:t>
      </w:r>
      <w:r>
        <w:rPr>
          <w:rFonts w:ascii="Times New Roman" w:hAnsi="Times New Roman"/>
          <w:sz w:val="24"/>
        </w:rPr>
        <w:t xml:space="preserve"> Tối ưu hóa tốc độ tải trang và khả năng tương thích đa nền tảng (chạy mượt mà trên trình duyệt của máy tính bàn, laptop Windows, Chromebook, máy tính bảng iPad và điện thoại Android).</w:t>
      </w:r>
    </w:p>
    <w:p>
      <w:pPr>
        <w:pStyle w:val="ListBullet"/>
        <w:spacing w:line="288" w:lineRule="auto" w:after="60"/>
        <w:jc w:val="both"/>
      </w:pPr>
      <w:r>
        <w:rPr>
          <w:rFonts w:ascii="Times New Roman" w:hAnsi="Times New Roman"/>
          <w:b/>
          <w:sz w:val="24"/>
        </w:rPr>
        <w:t>Kiến trúc Offline-First với IndexedDB:</w:t>
      </w:r>
    </w:p>
    <w:p>
      <w:pPr>
        <w:spacing w:line="300" w:lineRule="auto" w:after="120"/>
        <w:jc w:val="both"/>
      </w:pPr>
      <w:r>
        <w:rPr>
          <w:rFonts w:ascii="Times New Roman" w:hAnsi="Times New Roman"/>
          <w:sz w:val="24"/>
        </w:rPr>
        <w:t xml:space="preserve">Khi học sinh ở các vùng nông thôn hoặc nơi có đường truyền Internet chập chờn, hệ thống tự động lưu trữ bộ nhớ đệm (Cache) của các bài tập, mô phỏng và thuật toán BKT xuống cơ sở dữ liệu </w:t>
      </w:r>
      <w:r>
        <w:rPr>
          <w:rFonts w:ascii="Consolas" w:hAnsi="Consolas"/>
          <w:color w:val="2C5282"/>
          <w:sz w:val="22"/>
        </w:rPr>
        <w:t>IndexedDB</w:t>
      </w:r>
      <w:r>
        <w:rPr>
          <w:rFonts w:ascii="Times New Roman" w:hAnsi="Times New Roman"/>
          <w:sz w:val="24"/>
        </w:rPr>
        <w:t xml:space="preserve"> trên trình duyệt. Học sinh vẫn có thể tiếp tục làm bài tập và tương tác với các công cụ Visual Debuggers ngoại tuyến 100\%. Khi có mạng trở lại, dữ liệu sẽ tự động đồng bộ ngầm lên máy chủ.</w:t>
      </w:r>
    </w:p>
    <w:p>
      <w:pPr>
        <w:pStyle w:val="ListBullet"/>
        <w:spacing w:line="288" w:lineRule="auto" w:after="60"/>
        <w:jc w:val="both"/>
      </w:pPr>
      <w:r>
        <w:rPr>
          <w:rFonts w:ascii="Times New Roman" w:hAnsi="Times New Roman"/>
          <w:b/>
          <w:sz w:val="24"/>
        </w:rPr>
        <w:t>Bộ thư viện trực quan hóa chuyên sâu:</w:t>
      </w:r>
    </w:p>
    <w:p>
      <w:pPr>
        <w:pStyle w:val="ListBullet"/>
        <w:spacing w:line="288" w:lineRule="auto" w:after="60"/>
        <w:jc w:val="both"/>
      </w:pPr>
      <w:r>
        <w:rPr>
          <w:rFonts w:ascii="Consolas" w:hAnsi="Consolas"/>
          <w:color w:val="2C5282"/>
          <w:sz w:val="22"/>
        </w:rPr>
        <w:t>Canvas 2D</w:t>
      </w:r>
      <w:r>
        <w:rPr>
          <w:rFonts w:ascii="Times New Roman" w:hAnsi="Times New Roman"/>
          <w:sz w:val="24"/>
        </w:rPr>
        <w:t xml:space="preserve"> và </w:t>
      </w:r>
      <w:r>
        <w:rPr>
          <w:rFonts w:ascii="Consolas" w:hAnsi="Consolas"/>
          <w:color w:val="2C5282"/>
          <w:sz w:val="22"/>
        </w:rPr>
        <w:t>SVG</w:t>
      </w:r>
      <w:r>
        <w:rPr>
          <w:rFonts w:ascii="Times New Roman" w:hAnsi="Times New Roman"/>
          <w:sz w:val="24"/>
        </w:rPr>
        <w:t>: Dựng hình động lực học 60 FPS.</w:t>
      </w:r>
    </w:p>
    <w:p>
      <w:pPr>
        <w:pStyle w:val="ListBullet"/>
        <w:spacing w:line="288" w:lineRule="auto" w:after="60"/>
        <w:jc w:val="both"/>
      </w:pPr>
      <w:r>
        <w:rPr>
          <w:rFonts w:ascii="Consolas" w:hAnsi="Consolas"/>
          <w:color w:val="2C5282"/>
          <w:sz w:val="22"/>
        </w:rPr>
        <w:t>KaTeX</w:t>
      </w:r>
      <w:r>
        <w:rPr>
          <w:rFonts w:ascii="Times New Roman" w:hAnsi="Times New Roman"/>
          <w:sz w:val="24"/>
        </w:rPr>
        <w:t>: Hiển thị công thức toán học sắc nét chuẩn tạp chí khoa học.</w:t>
      </w:r>
    </w:p>
    <w:p>
      <w:pPr>
        <w:pStyle w:val="ListBullet"/>
        <w:spacing w:line="288" w:lineRule="auto" w:after="60"/>
        <w:jc w:val="both"/>
      </w:pPr>
      <w:r>
        <w:rPr>
          <w:rFonts w:ascii="Consolas" w:hAnsi="Consolas"/>
          <w:color w:val="2C5282"/>
          <w:sz w:val="22"/>
        </w:rPr>
        <w:t>Web Audio API</w:t>
      </w:r>
      <w:r>
        <w:rPr>
          <w:rFonts w:ascii="Times New Roman" w:hAnsi="Times New Roman"/>
          <w:sz w:val="24"/>
        </w:rPr>
        <w:t>: Sinh âm thanh phản hồi xúc giác và âm thanh thành tựu Arpeggio mà không cần tải tệp âm thanh tĩnh.</w:t>
      </w:r>
    </w:p>
    <w:p>
      <w:pPr>
        <w:spacing w:before="200" w:after="60"/>
        <w:jc w:val="left"/>
      </w:pPr>
      <w:r>
        <w:rPr>
          <w:rFonts w:ascii="Times New Roman" w:hAnsi="Times New Roman"/>
          <w:b/>
          <w:color w:val="2C5282"/>
          <w:sz w:val="25"/>
        </w:rPr>
        <w:t>6.2. Luồng dữ liệu xử lý bất đồng bộ phía máy chủ AI Engine Hub</w:t>
      </w:r>
    </w:p>
    <w:p>
      <w:pPr>
        <w:spacing w:line="300" w:lineRule="auto" w:after="120"/>
        <w:jc w:val="both"/>
      </w:pPr>
      <w:r>
        <w:rPr>
          <w:rFonts w:ascii="Times New Roman" w:hAnsi="Times New Roman"/>
          <w:sz w:val="24"/>
        </w:rPr>
        <w:t xml:space="preserve">Tại dịch vụ máy chủ </w:t>
      </w:r>
      <w:r>
        <w:rPr>
          <w:rFonts w:ascii="Consolas" w:hAnsi="Consolas"/>
          <w:color w:val="2C5282"/>
          <w:sz w:val="22"/>
        </w:rPr>
        <w:t>services/ai-engine</w:t>
      </w:r>
      <w:r>
        <w:rPr>
          <w:rFonts w:ascii="Times New Roman" w:hAnsi="Times New Roman"/>
          <w:sz w:val="24"/>
        </w:rPr>
        <w:t xml:space="preserve">, các yêu cầu tự học của học sinh được định tuyến qua kiến trúc vi dịch vụ bất đồng bộ trên nền tảng </w:t>
      </w:r>
      <w:r>
        <w:rPr>
          <w:rFonts w:ascii="Times New Roman" w:hAnsi="Times New Roman"/>
          <w:b/>
          <w:sz w:val="24"/>
        </w:rPr>
        <w:t>FastAPI Python 3.12</w:t>
      </w:r>
      <w:r>
        <w:rPr>
          <w:rFonts w:ascii="Times New Roman" w:hAnsi="Times New Roman"/>
          <w:sz w:val="24"/>
        </w:rPr>
        <w:t>:</w:t>
      </w:r>
    </w:p>
    <w:p>
      <w:pPr>
        <w:pStyle w:val="ListBullet"/>
        <w:spacing w:line="288" w:lineRule="auto" w:after="60"/>
        <w:jc w:val="both"/>
      </w:pPr>
      <w:r>
        <w:rPr>
          <w:rFonts w:ascii="Times New Roman" w:hAnsi="Times New Roman"/>
          <w:sz w:val="24"/>
        </w:rPr>
        <w:t xml:space="preserve">Endpoint </w:t>
      </w:r>
      <w:r>
        <w:rPr>
          <w:rFonts w:ascii="Consolas" w:hAnsi="Consolas"/>
          <w:color w:val="2C5282"/>
          <w:sz w:val="22"/>
        </w:rPr>
        <w:t>/api/v1/companion/evaluate-step</w:t>
      </w:r>
      <w:r>
        <w:rPr>
          <w:rFonts w:ascii="Times New Roman" w:hAnsi="Times New Roman"/>
          <w:sz w:val="24"/>
        </w:rPr>
        <w:t>: Tiếp nhận công thức và trạng thái thao tác của học sinh, chuyển giao cho SymPy CAS để kiểm tra tính đúng đắn đại số trong thời gian dưới 15 mili-giây.</w:t>
      </w:r>
    </w:p>
    <w:p>
      <w:pPr>
        <w:pStyle w:val="ListBullet"/>
        <w:spacing w:line="288" w:lineRule="auto" w:after="60"/>
        <w:jc w:val="both"/>
      </w:pPr>
      <w:r>
        <w:rPr>
          <w:rFonts w:ascii="Times New Roman" w:hAnsi="Times New Roman"/>
          <w:sz w:val="24"/>
        </w:rPr>
        <w:t xml:space="preserve">Endpoint </w:t>
      </w:r>
      <w:r>
        <w:rPr>
          <w:rFonts w:ascii="Consolas" w:hAnsi="Consolas"/>
          <w:color w:val="2C5282"/>
          <w:sz w:val="22"/>
        </w:rPr>
        <w:t>/api/v1/tutor/diagnostic-probe</w:t>
      </w:r>
      <w:r>
        <w:rPr>
          <w:rFonts w:ascii="Times New Roman" w:hAnsi="Times New Roman"/>
          <w:sz w:val="24"/>
        </w:rPr>
        <w:t xml:space="preserve">: Phân tích lỗi sai của học sinh dựa trên cây lỗi nhận thức (Misconception Tree) và trả về cấu hình công cụ </w:t>
      </w:r>
      <w:r>
        <w:rPr>
          <w:rFonts w:ascii="Consolas" w:hAnsi="Consolas"/>
          <w:color w:val="2C5282"/>
          <w:sz w:val="22"/>
        </w:rPr>
        <w:t>VisualDebuggerConfig</w:t>
      </w:r>
      <w:r>
        <w:rPr>
          <w:rFonts w:ascii="Times New Roman" w:hAnsi="Times New Roman"/>
          <w:sz w:val="24"/>
        </w:rPr>
        <w:t xml:space="preserve"> phù hợp nhất.</w:t>
      </w:r>
    </w:p>
    <w:p>
      <w:pPr>
        <w:pStyle w:val="ListBullet"/>
        <w:spacing w:line="288" w:lineRule="auto" w:after="60"/>
        <w:jc w:val="both"/>
      </w:pPr>
      <w:r>
        <w:rPr>
          <w:rFonts w:ascii="Times New Roman" w:hAnsi="Times New Roman"/>
          <w:sz w:val="24"/>
        </w:rPr>
        <w:t xml:space="preserve">Cơ chế lưu trữ đệm ngữ nghĩa </w:t>
      </w:r>
      <w:r>
        <w:rPr>
          <w:rFonts w:ascii="Times New Roman" w:hAnsi="Times New Roman"/>
          <w:b/>
          <w:sz w:val="24"/>
        </w:rPr>
        <w:t>Semantic Cache</w:t>
      </w:r>
      <w:r>
        <w:rPr>
          <w:rFonts w:ascii="Times New Roman" w:hAnsi="Times New Roman"/>
          <w:sz w:val="24"/>
        </w:rPr>
        <w:t>: Các câu hỏi gợi ý phổ biến được nhúng thành vector và lưu trong bộ nhớ đệm Redis, giúp phản hồi các câu hỏi tương tự với độ trễ dưới 50 mili-giây và chi phí API bằng $0.00.</w:t>
      </w:r>
    </w:p>
    <w:p>
      <w:pPr>
        <w:spacing w:before="80" w:after="80"/>
      </w:pPr>
    </w:p>
    <w:p>
      <w:pPr>
        <w:spacing w:before="280" w:after="80"/>
        <w:jc w:val="left"/>
      </w:pPr>
      <w:r>
        <w:rPr>
          <w:rFonts w:ascii="Times New Roman" w:hAnsi="Times New Roman"/>
          <w:b/>
          <w:color w:val="1A365D"/>
          <w:sz w:val="27"/>
        </w:rPr>
        <w:t>7. Kế hoạch Thực nghiệm và Bộ chỉ số Đánh giá hiệu quả</w:t>
      </w:r>
    </w:p>
    <w:p>
      <w:pPr>
        <w:spacing w:line="300" w:lineRule="auto" w:after="120"/>
        <w:jc w:val="both"/>
      </w:pPr>
      <w:r>
        <w:rPr>
          <w:rFonts w:ascii="Times New Roman" w:hAnsi="Times New Roman"/>
          <w:sz w:val="24"/>
        </w:rPr>
        <w:t>Để chứng minh tính hiệu quả khoa học của phân hệ AI Tutor sau giờ học khi tham dự các kỳ thi ViSEF và ISEF, nhóm nghiên cứu đề xuất bộ chỉ số đo lường thực nghiệm:</w:t>
      </w:r>
    </w:p>
    <w:tbl>
      <w:tblPr>
        <w:tblW w:type="auto" w:w="0"/>
        <w:jc w:val="center"/>
        <w:tblLook w:firstColumn="1" w:firstRow="1" w:lastColumn="0" w:lastRow="0" w:noHBand="0" w:noVBand="1" w:val="04A0"/>
      </w:tblPr>
      <w:tblGrid>
        <w:gridCol w:w="2409"/>
        <w:gridCol w:w="2409"/>
        <w:gridCol w:w="2409"/>
        <w:gridCol w:w="2409"/>
      </w:tblGrid>
      <w:tr>
        <w:tc>
          <w:tcPr>
            <w:tcW w:type="dxa" w:w="2409"/>
            <w:tcMar>
              <w:top w:w="100" w:type="dxa"/>
              <w:bottom w:w="100" w:type="dxa"/>
              <w:left w:w="140" w:type="dxa"/>
              <w:right w:w="140" w:type="dxa"/>
            </w:tcMar>
            <w:shd w:fill="EBF3FA"/>
            <w:tcBorders>
              <w:top w:val="single" w:sz="12" w:space="0" w:color="003366"/>
              <w:bottom w:val="single" w:sz="8" w:space="0" w:color="003366"/>
              <w:left w:val="none"/>
              <w:right w:val="none"/>
            </w:tcBorders>
          </w:tcPr>
          <w:p>
            <w:pPr>
              <w:spacing w:line="276" w:lineRule="auto" w:after="40" w:before="40"/>
              <w:jc w:val="center"/>
            </w:pPr>
            <w:r>
              <w:rPr>
                <w:rFonts w:ascii="Times New Roman" w:hAnsi="Times New Roman"/>
                <w:b/>
                <w:color w:val="003366"/>
                <w:sz w:val="22"/>
              </w:rPr>
              <w:t>Chỉ số đo lường</w:t>
            </w:r>
          </w:p>
        </w:tc>
        <w:tc>
          <w:tcPr>
            <w:tcW w:type="dxa" w:w="2409"/>
            <w:tcMar>
              <w:top w:w="100" w:type="dxa"/>
              <w:bottom w:w="100" w:type="dxa"/>
              <w:left w:w="140" w:type="dxa"/>
              <w:right w:w="140" w:type="dxa"/>
            </w:tcMar>
            <w:shd w:fill="EBF3FA"/>
            <w:tcBorders>
              <w:top w:val="single" w:sz="12" w:space="0" w:color="003366"/>
              <w:bottom w:val="single" w:sz="8" w:space="0" w:color="003366"/>
              <w:left w:val="none"/>
              <w:right w:val="none"/>
            </w:tcBorders>
          </w:tcPr>
          <w:p>
            <w:pPr>
              <w:spacing w:line="276" w:lineRule="auto" w:after="40" w:before="40"/>
              <w:jc w:val="center"/>
            </w:pPr>
            <w:r>
              <w:rPr>
                <w:rFonts w:ascii="Times New Roman" w:hAnsi="Times New Roman"/>
                <w:b/>
                <w:color w:val="003366"/>
                <w:sz w:val="22"/>
              </w:rPr>
              <w:t>Định nghĩa khoa học</w:t>
            </w:r>
          </w:p>
        </w:tc>
        <w:tc>
          <w:tcPr>
            <w:tcW w:type="dxa" w:w="2409"/>
            <w:tcMar>
              <w:top w:w="100" w:type="dxa"/>
              <w:bottom w:w="100" w:type="dxa"/>
              <w:left w:w="140" w:type="dxa"/>
              <w:right w:w="140" w:type="dxa"/>
            </w:tcMar>
            <w:shd w:fill="EBF3FA"/>
            <w:tcBorders>
              <w:top w:val="single" w:sz="12" w:space="0" w:color="003366"/>
              <w:bottom w:val="single" w:sz="8" w:space="0" w:color="003366"/>
              <w:left w:val="none"/>
              <w:right w:val="none"/>
            </w:tcBorders>
          </w:tcPr>
          <w:p>
            <w:pPr>
              <w:spacing w:line="276" w:lineRule="auto" w:after="40" w:before="40"/>
              <w:jc w:val="center"/>
            </w:pPr>
            <w:r>
              <w:rPr>
                <w:rFonts w:ascii="Times New Roman" w:hAnsi="Times New Roman"/>
                <w:b/>
                <w:color w:val="003366"/>
                <w:sz w:val="22"/>
              </w:rPr>
              <w:t>Phương pháp đo lường</w:t>
            </w:r>
          </w:p>
        </w:tc>
        <w:tc>
          <w:tcPr>
            <w:tcW w:type="dxa" w:w="2409"/>
            <w:tcMar>
              <w:top w:w="100" w:type="dxa"/>
              <w:bottom w:w="100" w:type="dxa"/>
              <w:left w:w="140" w:type="dxa"/>
              <w:right w:w="140" w:type="dxa"/>
            </w:tcMar>
            <w:shd w:fill="EBF3FA"/>
            <w:tcBorders>
              <w:top w:val="single" w:sz="12" w:space="0" w:color="003366"/>
              <w:bottom w:val="single" w:sz="8" w:space="0" w:color="003366"/>
              <w:left w:val="none"/>
              <w:right w:val="none"/>
            </w:tcBorders>
          </w:tcPr>
          <w:p>
            <w:pPr>
              <w:spacing w:line="276" w:lineRule="auto" w:after="40" w:before="40"/>
              <w:jc w:val="center"/>
            </w:pPr>
            <w:r>
              <w:rPr>
                <w:rFonts w:ascii="Times New Roman" w:hAnsi="Times New Roman"/>
                <w:b/>
                <w:color w:val="003366"/>
                <w:sz w:val="22"/>
              </w:rPr>
              <w:t>Mục tiêu kỳ vọng</w:t>
            </w:r>
          </w:p>
        </w:tc>
      </w:tr>
      <w:tr>
        <w:tc>
          <w:tcPr>
            <w:tcW w:type="dxa" w:w="2409"/>
            <w:tcMar>
              <w:top w:w="100" w:type="dxa"/>
              <w:bottom w:w="100" w:type="dxa"/>
              <w:left w:w="140" w:type="dxa"/>
              <w:right w:w="140" w:type="dxa"/>
            </w:tcMar>
            <w:tcBorders>
              <w:top w:val="none"/>
              <w:bottom w:val="single" w:sz="4" w:space="0" w:color="E2E8F0"/>
              <w:left w:val="none"/>
              <w:right w:val="none"/>
            </w:tcBorders>
          </w:tcPr>
          <w:p>
            <w:pPr>
              <w:spacing w:line="276" w:lineRule="auto" w:after="40" w:before="40"/>
              <w:jc w:val="left"/>
            </w:pPr>
            <w:r>
              <w:rPr>
                <w:rFonts w:ascii="Times New Roman" w:hAnsi="Times New Roman"/>
                <w:b/>
                <w:sz w:val="22"/>
              </w:rPr>
              <w:t>Productive Struggle Time (PST)</w:t>
            </w:r>
          </w:p>
        </w:tc>
        <w:tc>
          <w:tcPr>
            <w:tcW w:type="dxa" w:w="2409"/>
            <w:tcMar>
              <w:top w:w="100" w:type="dxa"/>
              <w:bottom w:w="100" w:type="dxa"/>
              <w:left w:w="140" w:type="dxa"/>
              <w:right w:w="140" w:type="dxa"/>
            </w:tcMar>
            <w:tcBorders>
              <w:top w:val="none"/>
              <w:bottom w:val="single" w:sz="4" w:space="0" w:color="E2E8F0"/>
              <w:left w:val="none"/>
              <w:right w:val="none"/>
            </w:tcBorders>
          </w:tcPr>
          <w:p>
            <w:pPr>
              <w:spacing w:line="276" w:lineRule="auto" w:after="40" w:before="40"/>
              <w:jc w:val="left"/>
            </w:pPr>
            <w:r>
              <w:rPr>
                <w:rFonts w:ascii="Times New Roman" w:hAnsi="Times New Roman"/>
                <w:sz w:val="22"/>
              </w:rPr>
              <w:t>Thời gian học sinh tích cực suy nghĩ và thử nghiệm giải pháp trước khi tìm ra hướng đi đúng.</w:t>
            </w:r>
          </w:p>
        </w:tc>
        <w:tc>
          <w:tcPr>
            <w:tcW w:type="dxa" w:w="2409"/>
            <w:tcMar>
              <w:top w:w="100" w:type="dxa"/>
              <w:bottom w:w="100" w:type="dxa"/>
              <w:left w:w="140" w:type="dxa"/>
              <w:right w:w="140" w:type="dxa"/>
            </w:tcMar>
            <w:tcBorders>
              <w:top w:val="none"/>
              <w:bottom w:val="single" w:sz="4" w:space="0" w:color="E2E8F0"/>
              <w:left w:val="none"/>
              <w:right w:val="none"/>
            </w:tcBorders>
          </w:tcPr>
          <w:p>
            <w:pPr>
              <w:spacing w:line="276" w:lineRule="auto" w:after="40" w:before="40"/>
              <w:jc w:val="left"/>
            </w:pPr>
            <w:r>
              <w:rPr>
                <w:rFonts w:ascii="Times New Roman" w:hAnsi="Times New Roman"/>
                <w:sz w:val="22"/>
              </w:rPr>
              <w:t>Ghi nhận log thời gian tương tác với mô phỏng và công cụ Visual Debugger giữa các lần nhập đáp án.</w:t>
            </w:r>
          </w:p>
        </w:tc>
        <w:tc>
          <w:tcPr>
            <w:tcW w:type="dxa" w:w="2409"/>
            <w:tcMar>
              <w:top w:w="100" w:type="dxa"/>
              <w:bottom w:w="100" w:type="dxa"/>
              <w:left w:w="140" w:type="dxa"/>
              <w:right w:w="140" w:type="dxa"/>
            </w:tcMar>
            <w:tcBorders>
              <w:top w:val="none"/>
              <w:bottom w:val="single" w:sz="4" w:space="0" w:color="E2E8F0"/>
              <w:left w:val="none"/>
              <w:right w:val="none"/>
            </w:tcBorders>
          </w:tcPr>
          <w:p>
            <w:pPr>
              <w:spacing w:line="276" w:lineRule="auto" w:after="40" w:before="40"/>
              <w:jc w:val="left"/>
            </w:pPr>
            <w:r>
              <w:rPr>
                <w:rFonts w:ascii="Times New Roman" w:hAnsi="Times New Roman"/>
                <w:sz w:val="22"/>
              </w:rPr>
              <w:t>Đạt từ 4 đến 8 phút mỗi bài toán khó (không bỏ cuộc giữa chừng).</w:t>
            </w:r>
          </w:p>
        </w:tc>
      </w:tr>
      <w:tr>
        <w:tc>
          <w:tcPr>
            <w:tcW w:type="dxa" w:w="2409"/>
            <w:tcMar>
              <w:top w:w="100" w:type="dxa"/>
              <w:bottom w:w="100" w:type="dxa"/>
              <w:left w:w="140" w:type="dxa"/>
              <w:right w:w="140" w:type="dxa"/>
            </w:tcMar>
            <w:tcBorders>
              <w:top w:val="none"/>
              <w:bottom w:val="single" w:sz="4" w:space="0" w:color="E2E8F0"/>
              <w:left w:val="none"/>
              <w:right w:val="none"/>
            </w:tcBorders>
          </w:tcPr>
          <w:p>
            <w:pPr>
              <w:spacing w:line="276" w:lineRule="auto" w:after="40" w:before="40"/>
              <w:jc w:val="left"/>
            </w:pPr>
            <w:r>
              <w:rPr>
                <w:rFonts w:ascii="Times New Roman" w:hAnsi="Times New Roman"/>
                <w:b/>
                <w:sz w:val="22"/>
              </w:rPr>
              <w:t>Scaffolding Efficiency Ratio (SER)</w:t>
            </w:r>
          </w:p>
        </w:tc>
        <w:tc>
          <w:tcPr>
            <w:tcW w:type="dxa" w:w="2409"/>
            <w:tcMar>
              <w:top w:w="100" w:type="dxa"/>
              <w:bottom w:w="100" w:type="dxa"/>
              <w:left w:w="140" w:type="dxa"/>
              <w:right w:w="140" w:type="dxa"/>
            </w:tcMar>
            <w:tcBorders>
              <w:top w:val="none"/>
              <w:bottom w:val="single" w:sz="4" w:space="0" w:color="E2E8F0"/>
              <w:left w:val="none"/>
              <w:right w:val="none"/>
            </w:tcBorders>
          </w:tcPr>
          <w:p>
            <w:pPr>
              <w:spacing w:line="276" w:lineRule="auto" w:after="40" w:before="40"/>
              <w:jc w:val="left"/>
            </w:pPr>
            <w:r>
              <w:rPr>
                <w:rFonts w:ascii="Times New Roman" w:hAnsi="Times New Roman"/>
                <w:sz w:val="22"/>
              </w:rPr>
              <w:t>Tỷ lệ số lượt gợi ý của AI cần thiết để học sinh đạt được khoảnh khắc Eureka.</w:t>
            </w:r>
          </w:p>
        </w:tc>
        <w:tc>
          <w:tcPr>
            <w:tcW w:type="dxa" w:w="2409"/>
            <w:tcMar>
              <w:top w:w="100" w:type="dxa"/>
              <w:bottom w:w="100" w:type="dxa"/>
              <w:left w:w="140" w:type="dxa"/>
              <w:right w:w="140" w:type="dxa"/>
            </w:tcMar>
            <w:tcBorders>
              <w:top w:val="none"/>
              <w:bottom w:val="single" w:sz="4" w:space="0" w:color="E2E8F0"/>
              <w:left w:val="none"/>
              <w:right w:val="none"/>
            </w:tcBorders>
          </w:tcPr>
          <w:p>
            <w:pPr>
              <w:spacing w:line="276" w:lineRule="auto" w:after="40" w:before="40"/>
              <w:jc w:val="left"/>
            </w:pPr>
            <w:r>
              <w:rPr>
                <w:rFonts w:ascii="Times New Roman" w:hAnsi="Times New Roman"/>
                <w:sz w:val="22"/>
              </w:rPr>
              <w:t>\text{SER} = \frac{\text{Số câu hỏi gợi ý trung bình}}{\text{Độ phức tạp bài toán}}</w:t>
            </w:r>
          </w:p>
        </w:tc>
        <w:tc>
          <w:tcPr>
            <w:tcW w:type="dxa" w:w="2409"/>
            <w:tcMar>
              <w:top w:w="100" w:type="dxa"/>
              <w:bottom w:w="100" w:type="dxa"/>
              <w:left w:w="140" w:type="dxa"/>
              <w:right w:w="140" w:type="dxa"/>
            </w:tcMar>
            <w:tcBorders>
              <w:top w:val="none"/>
              <w:bottom w:val="single" w:sz="4" w:space="0" w:color="E2E8F0"/>
              <w:left w:val="none"/>
              <w:right w:val="none"/>
            </w:tcBorders>
          </w:tcPr>
          <w:p>
            <w:pPr>
              <w:spacing w:line="276" w:lineRule="auto" w:after="40" w:before="40"/>
              <w:jc w:val="left"/>
            </w:pPr>
            <w:r>
              <w:rPr>
                <w:rFonts w:ascii="Times New Roman" w:hAnsi="Times New Roman"/>
                <w:sz w:val="22"/>
              </w:rPr>
              <w:t>Giảm dần từ 3,8 lượt xuống dưới 1,6 lượt sau 4 tuần sử dụng.</w:t>
            </w:r>
          </w:p>
        </w:tc>
      </w:tr>
      <w:tr>
        <w:tc>
          <w:tcPr>
            <w:tcW w:type="dxa" w:w="2409"/>
            <w:tcMar>
              <w:top w:w="100" w:type="dxa"/>
              <w:bottom w:w="100" w:type="dxa"/>
              <w:left w:w="140" w:type="dxa"/>
              <w:right w:w="140" w:type="dxa"/>
            </w:tcMar>
            <w:tcBorders>
              <w:top w:val="none"/>
              <w:bottom w:val="single" w:sz="4" w:space="0" w:color="E2E8F0"/>
              <w:left w:val="none"/>
              <w:right w:val="none"/>
            </w:tcBorders>
          </w:tcPr>
          <w:p>
            <w:pPr>
              <w:spacing w:line="276" w:lineRule="auto" w:after="40" w:before="40"/>
              <w:jc w:val="left"/>
            </w:pPr>
            <w:r>
              <w:rPr>
                <w:rFonts w:ascii="Times New Roman" w:hAnsi="Times New Roman"/>
                <w:b/>
                <w:sz w:val="22"/>
              </w:rPr>
              <w:t>Direct Copying Reduction</w:t>
            </w:r>
          </w:p>
        </w:tc>
        <w:tc>
          <w:tcPr>
            <w:tcW w:type="dxa" w:w="2409"/>
            <w:tcMar>
              <w:top w:w="100" w:type="dxa"/>
              <w:bottom w:w="100" w:type="dxa"/>
              <w:left w:w="140" w:type="dxa"/>
              <w:right w:w="140" w:type="dxa"/>
            </w:tcMar>
            <w:tcBorders>
              <w:top w:val="none"/>
              <w:bottom w:val="single" w:sz="4" w:space="0" w:color="E2E8F0"/>
              <w:left w:val="none"/>
              <w:right w:val="none"/>
            </w:tcBorders>
          </w:tcPr>
          <w:p>
            <w:pPr>
              <w:spacing w:line="276" w:lineRule="auto" w:after="40" w:before="40"/>
              <w:jc w:val="left"/>
            </w:pPr>
            <w:r>
              <w:rPr>
                <w:rFonts w:ascii="Times New Roman" w:hAnsi="Times New Roman"/>
                <w:sz w:val="22"/>
              </w:rPr>
              <w:t>Tỷ lệ suy giảm hành vi sao chép đáp số từ các trang web giải bài tập có sẵn.</w:t>
            </w:r>
          </w:p>
        </w:tc>
        <w:tc>
          <w:tcPr>
            <w:tcW w:type="dxa" w:w="2409"/>
            <w:tcMar>
              <w:top w:w="100" w:type="dxa"/>
              <w:bottom w:w="100" w:type="dxa"/>
              <w:left w:w="140" w:type="dxa"/>
              <w:right w:w="140" w:type="dxa"/>
            </w:tcMar>
            <w:tcBorders>
              <w:top w:val="none"/>
              <w:bottom w:val="single" w:sz="4" w:space="0" w:color="E2E8F0"/>
              <w:left w:val="none"/>
              <w:right w:val="none"/>
            </w:tcBorders>
          </w:tcPr>
          <w:p>
            <w:pPr>
              <w:spacing w:line="276" w:lineRule="auto" w:after="40" w:before="40"/>
              <w:jc w:val="left"/>
            </w:pPr>
            <w:r>
              <w:rPr>
                <w:rFonts w:ascii="Times New Roman" w:hAnsi="Times New Roman"/>
                <w:sz w:val="22"/>
              </w:rPr>
              <w:t>Khảo sát ẩn danh kết hợp phỏng vấn sâu học sinh và đối chiếu độ tương đồng bài nộp.</w:t>
            </w:r>
          </w:p>
        </w:tc>
        <w:tc>
          <w:tcPr>
            <w:tcW w:type="dxa" w:w="2409"/>
            <w:tcMar>
              <w:top w:w="100" w:type="dxa"/>
              <w:bottom w:w="100" w:type="dxa"/>
              <w:left w:w="140" w:type="dxa"/>
              <w:right w:w="140" w:type="dxa"/>
            </w:tcMar>
            <w:tcBorders>
              <w:top w:val="none"/>
              <w:bottom w:val="single" w:sz="4" w:space="0" w:color="E2E8F0"/>
              <w:left w:val="none"/>
              <w:right w:val="none"/>
            </w:tcBorders>
          </w:tcPr>
          <w:p>
            <w:pPr>
              <w:spacing w:line="276" w:lineRule="auto" w:after="40" w:before="40"/>
              <w:jc w:val="left"/>
            </w:pPr>
            <w:r>
              <w:rPr>
                <w:rFonts w:ascii="Times New Roman" w:hAnsi="Times New Roman"/>
                <w:sz w:val="22"/>
              </w:rPr>
              <w:t>Giảm trên 85% hành vi chép giải thụ động.</w:t>
            </w:r>
          </w:p>
        </w:tc>
      </w:tr>
      <w:tr>
        <w:tc>
          <w:tcPr>
            <w:tcW w:type="dxa" w:w="2409"/>
            <w:tcMar>
              <w:top w:w="100" w:type="dxa"/>
              <w:bottom w:w="100" w:type="dxa"/>
              <w:left w:w="140" w:type="dxa"/>
              <w:right w:w="140" w:type="dxa"/>
            </w:tcMar>
            <w:tcBorders>
              <w:top w:val="none"/>
              <w:bottom w:val="single" w:sz="4" w:space="0" w:color="E2E8F0"/>
              <w:left w:val="none"/>
              <w:right w:val="none"/>
            </w:tcBorders>
            <w:tcBorders>
              <w:top w:val="none"/>
              <w:bottom w:val="single" w:sz="12" w:space="0" w:color="003366"/>
              <w:left w:val="none"/>
              <w:right w:val="none"/>
            </w:tcBorders>
          </w:tcPr>
          <w:p>
            <w:pPr>
              <w:spacing w:line="276" w:lineRule="auto" w:after="40" w:before="40"/>
              <w:jc w:val="left"/>
            </w:pPr>
            <w:r>
              <w:rPr>
                <w:rFonts w:ascii="Times New Roman" w:hAnsi="Times New Roman"/>
                <w:b/>
                <w:sz w:val="22"/>
              </w:rPr>
              <w:t>Knowledge Retention Rate (KRR)</w:t>
            </w:r>
          </w:p>
        </w:tc>
        <w:tc>
          <w:tcPr>
            <w:tcW w:type="dxa" w:w="2409"/>
            <w:tcMar>
              <w:top w:w="100" w:type="dxa"/>
              <w:bottom w:w="100" w:type="dxa"/>
              <w:left w:w="140" w:type="dxa"/>
              <w:right w:w="140" w:type="dxa"/>
            </w:tcMar>
            <w:tcBorders>
              <w:top w:val="none"/>
              <w:bottom w:val="single" w:sz="4" w:space="0" w:color="E2E8F0"/>
              <w:left w:val="none"/>
              <w:right w:val="none"/>
            </w:tcBorders>
            <w:tcBorders>
              <w:top w:val="none"/>
              <w:bottom w:val="single" w:sz="12" w:space="0" w:color="003366"/>
              <w:left w:val="none"/>
              <w:right w:val="none"/>
            </w:tcBorders>
          </w:tcPr>
          <w:p>
            <w:pPr>
              <w:spacing w:line="276" w:lineRule="auto" w:after="40" w:before="40"/>
              <w:jc w:val="left"/>
            </w:pPr>
            <w:r>
              <w:rPr>
                <w:rFonts w:ascii="Times New Roman" w:hAnsi="Times New Roman"/>
                <w:sz w:val="22"/>
              </w:rPr>
              <w:t>Tỷ lệ nhớ lại và vận dụng thành công kiến thức sau khoảng thời gian ngắt quãng 14 ngày.</w:t>
            </w:r>
          </w:p>
        </w:tc>
        <w:tc>
          <w:tcPr>
            <w:tcW w:type="dxa" w:w="2409"/>
            <w:tcMar>
              <w:top w:w="100" w:type="dxa"/>
              <w:bottom w:w="100" w:type="dxa"/>
              <w:left w:w="140" w:type="dxa"/>
              <w:right w:w="140" w:type="dxa"/>
            </w:tcMar>
            <w:tcBorders>
              <w:top w:val="none"/>
              <w:bottom w:val="single" w:sz="4" w:space="0" w:color="E2E8F0"/>
              <w:left w:val="none"/>
              <w:right w:val="none"/>
            </w:tcBorders>
            <w:tcBorders>
              <w:top w:val="none"/>
              <w:bottom w:val="single" w:sz="12" w:space="0" w:color="003366"/>
              <w:left w:val="none"/>
              <w:right w:val="none"/>
            </w:tcBorders>
          </w:tcPr>
          <w:p>
            <w:pPr>
              <w:spacing w:line="276" w:lineRule="auto" w:after="40" w:before="40"/>
              <w:jc w:val="left"/>
            </w:pPr>
            <w:r>
              <w:rPr>
                <w:rFonts w:ascii="Times New Roman" w:hAnsi="Times New Roman"/>
                <w:sz w:val="22"/>
              </w:rPr>
              <w:t>Kiểm tra bài kiểm tra đột xuất (Surprise Delayed Post-test) không báo trước.</w:t>
            </w:r>
          </w:p>
        </w:tc>
        <w:tc>
          <w:tcPr>
            <w:tcW w:type="dxa" w:w="2409"/>
            <w:tcMar>
              <w:top w:w="100" w:type="dxa"/>
              <w:bottom w:w="100" w:type="dxa"/>
              <w:left w:w="140" w:type="dxa"/>
              <w:right w:w="140" w:type="dxa"/>
            </w:tcMar>
            <w:tcBorders>
              <w:top w:val="none"/>
              <w:bottom w:val="single" w:sz="4" w:space="0" w:color="E2E8F0"/>
              <w:left w:val="none"/>
              <w:right w:val="none"/>
            </w:tcBorders>
            <w:tcBorders>
              <w:top w:val="none"/>
              <w:bottom w:val="single" w:sz="12" w:space="0" w:color="003366"/>
              <w:left w:val="none"/>
              <w:right w:val="none"/>
            </w:tcBorders>
          </w:tcPr>
          <w:p>
            <w:pPr>
              <w:spacing w:line="276" w:lineRule="auto" w:after="40" w:before="40"/>
              <w:jc w:val="left"/>
            </w:pPr>
            <w:r>
              <w:rPr>
                <w:rFonts w:ascii="Times New Roman" w:hAnsi="Times New Roman"/>
                <w:sz w:val="22"/>
              </w:rPr>
              <w:t>Nhóm sử dụng AI Tutor đạt điểm số cao hơn nhóm đối chứng tối thiểu 35%.</w:t>
            </w:r>
          </w:p>
        </w:tc>
      </w:tr>
    </w:tbl>
    <w:p>
      <w:pPr>
        <w:spacing w:before="80" w:after="80"/>
      </w:pPr>
    </w:p>
    <w:p>
      <w:pPr>
        <w:spacing w:before="80" w:after="80"/>
      </w:pPr>
    </w:p>
    <w:p>
      <w:pPr>
        <w:spacing w:before="280" w:after="80"/>
        <w:jc w:val="left"/>
      </w:pPr>
      <w:r>
        <w:rPr>
          <w:rFonts w:ascii="Times New Roman" w:hAnsi="Times New Roman"/>
          <w:b/>
          <w:color w:val="1A365D"/>
          <w:sz w:val="27"/>
        </w:rPr>
        <w:t>8. Câu hỏi nghiên cứu mở rộng dành cho học sinh</w:t>
      </w:r>
    </w:p>
    <w:p>
      <w:pPr>
        <w:spacing w:line="300" w:lineRule="auto" w:after="120"/>
        <w:jc w:val="both"/>
      </w:pPr>
      <w:r>
        <w:rPr>
          <w:rFonts w:ascii="Times New Roman" w:hAnsi="Times New Roman"/>
          <w:sz w:val="24"/>
        </w:rPr>
        <w:t>Để chuẩn bị chu đáo nhất cho các câu hỏi đào sâu từ Ban Giám khảo, các em học sinh trong nhóm hãy tự nghiên cứu và thảo luận 4 câu hỏi dưới đây:</w:t>
      </w:r>
    </w:p>
    <w:p>
      <w:pPr>
        <w:pStyle w:val="ListNumber"/>
        <w:spacing w:line="288" w:lineRule="auto" w:after="60"/>
        <w:jc w:val="both"/>
      </w:pPr>
      <w:r>
        <w:rPr>
          <w:rFonts w:ascii="Times New Roman" w:hAnsi="Times New Roman"/>
          <w:b/>
          <w:sz w:val="24"/>
        </w:rPr>
        <w:t>Câu hỏi 1 (Về tâm lý học nhận thức):</w:t>
      </w:r>
      <w:r>
        <w:rPr>
          <w:rFonts w:ascii="Times New Roman" w:hAnsi="Times New Roman"/>
          <w:sz w:val="24"/>
        </w:rPr>
        <w:t xml:space="preserve"> Trong bối cảnh học tập tại nhà khi không có thầy cô giám sát, điều gì ngăn cản học sinh mở một tab trình duyệt khác để tra cứu đáp án trên ChatGPT thay vì kiên nhẫn tương tác với AI Tutor Socratic? Hệ thống cần thiết kế các cơ chế tưởng thưởng nội tại (Gamification, Eureka Moment) và sự thỏa mãn trí tuệ như thế nào để biến "nỗ lực tư duy" thành một trải nghiệm thú vị?</w:t>
      </w:r>
    </w:p>
    <w:p>
      <w:pPr>
        <w:pStyle w:val="ListNumber"/>
        <w:spacing w:line="288" w:lineRule="auto" w:after="60"/>
        <w:jc w:val="both"/>
      </w:pPr>
      <w:r>
        <w:rPr>
          <w:rFonts w:ascii="Times New Roman" w:hAnsi="Times New Roman"/>
          <w:b/>
          <w:sz w:val="24"/>
        </w:rPr>
        <w:t>Câu hỏi 2 (Về thuật toán BKT):</w:t>
      </w:r>
      <w:r>
        <w:rPr>
          <w:rFonts w:ascii="Times New Roman" w:hAnsi="Times New Roman"/>
          <w:sz w:val="24"/>
        </w:rPr>
        <w:t xml:space="preserve"> Trong mô hình Bayesian Knowledge Tracing, nếu tham số đoán mò $P(G)$ bị ước lượng quá cao hoặc tham số sơ suất $P(S)$ bị ước lượng quá thấp thì hệ quả nhận định năng lực học sinh của hệ thống sẽ bị sai lệch như thế nào? Làm sao để tự động hiệu chỉnh (calibrate) 4 tham số này cho từng học sinh cụ thể?</w:t>
      </w:r>
    </w:p>
    <w:p>
      <w:pPr>
        <w:pStyle w:val="ListNumber"/>
        <w:spacing w:line="288" w:lineRule="auto" w:after="60"/>
        <w:jc w:val="both"/>
      </w:pPr>
      <w:r>
        <w:rPr>
          <w:rFonts w:ascii="Times New Roman" w:hAnsi="Times New Roman"/>
          <w:b/>
          <w:sz w:val="24"/>
        </w:rPr>
        <w:t>Câu hỏi 3 (Về kỹ thuật nén dữ liệu):</w:t>
      </w:r>
      <w:r>
        <w:rPr>
          <w:rFonts w:ascii="Times New Roman" w:hAnsi="Times New Roman"/>
          <w:sz w:val="24"/>
        </w:rPr>
        <w:t xml:space="preserve"> Tại sao giao thức Vector Event Journaling chỉ tốn 60 KB dữ liệu cho một tiết học 45 phút, trong khi một video quay lại bài giảng lại tốn đến vài trăm Megabyte? Phân tích sự khác biệt về mặt bản chất giữa "lưu trữ chuỗi lệnh biến đổi hình học vector" và "lưu trữ lưới điểm ảnh ma trận pixel".</w:t>
      </w:r>
    </w:p>
    <w:p>
      <w:pPr>
        <w:pStyle w:val="ListNumber"/>
        <w:spacing w:line="288" w:lineRule="auto" w:after="60"/>
        <w:jc w:val="both"/>
      </w:pPr>
      <w:r>
        <w:rPr>
          <w:rFonts w:ascii="Times New Roman" w:hAnsi="Times New Roman"/>
          <w:b/>
          <w:sz w:val="24"/>
        </w:rPr>
        <w:t>Câu hỏi 4 (Về an toàn AI):</w:t>
      </w:r>
      <w:r>
        <w:rPr>
          <w:rFonts w:ascii="Times New Roman" w:hAnsi="Times New Roman"/>
          <w:sz w:val="24"/>
        </w:rPr>
        <w:t xml:space="preserve"> Giả sử một học sinh cố tình nhập một bài toán có nội dung độc hại hoặc tìm cách "thao túng" (jailbreak) AI Tutor để bắt nó viết văn, làm thơ hoặc giải các bài tập không thuộc phạm vi STEM, hệ thống phòng thủ Socratic Guardrails sẽ phản ứng như thế nào để giữ vững phạm vi hoạt động của sản phẩm?</w:t>
      </w:r>
    </w:p>
    <w:sectPr w:rsidR="00FC693F" w:rsidRPr="0006063C" w:rsidSect="00034616">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0" w:lineRule="auto" w:after="120"/>
    </w:pPr>
    <w:rPr>
      <w:rFonts w:ascii="Times New Roman" w:hAnsi="Times New Roman"/>
      <w:color w:val="222222"/>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