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 20125124</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name: Nguyen Minh Uyen</w:t>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and when do we use test automation?</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 test automation because it is fast (for test cases that have already been designed and we only need to put data in to run)</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correct and consistent. (For several inputs which belongs to same test scenario, for example, uploading a book and filled enough information in the form, the test step and result should be the same)</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have to worry about having to cut down test data due to time and money budget so there is an encouragement to put in more data which means we can test the program more thoroughly.</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reuse a test script for different test data.</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want to perform the same test on the product based on multiple data and see how different data inputs might affect the program (As we do not want to repeat the steps manually with different inputs each time, which is very time consuming, costs a lot, and inputs might be incorrect)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Note: I do test project on share-book front end (the project is already named by my student ID and name)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