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97D"/>
          <w:sz w:val="30"/>
        </w:rPr>
        <w:t>DANH SÁCH 23 CÂU HỎI &amp; GIẢI PHÁP ĐỀ XUẤT (QA FULL CLARIFY)</w:t>
      </w:r>
    </w:p>
    <w:p>
      <w:r>
        <w:t>Mục đích: Tổng hợp mọi điểm mù trong URD v0.9 kèm giải pháp đề xuất từ Team QA để BA phê duyệt nhanh nhất.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Ref. URD</w:t>
            </w:r>
          </w:p>
        </w:tc>
        <w:tc>
          <w:tcPr>
            <w:tcW w:type="dxa" w:w="3969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Nội dung câu hỏi / Điểm mù</w:t>
            </w:r>
          </w:p>
        </w:tc>
        <w:tc>
          <w:tcPr>
            <w:tcW w:type="dxa" w:w="4252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Giải pháp QA đề xuất</w:t>
            </w:r>
          </w:p>
        </w:tc>
        <w:tc>
          <w:tcPr>
            <w:tcW w:type="dxa" w:w="1020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Mức độ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Q-01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II.4.2.1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Maker có được sửa giảm phí về 0 không? Giới hạn dưới?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Đề xuất áp ngưỡng sàn (Floor) tối thiểu 70% mức phí hệ thống tính để tránh thất thoát.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🔴 Crit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Q-02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II.4.2.1 B3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Độ trễ khi T24 đẩy message KH mới mở qua Topic?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Đề xuất T24 đẩy message real-time; ProfiX cập nhật tức thì để tính phí đúng trong ngày.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🔴 Crit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Q-03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II.4.2.1 B3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Cách so sánh 'giảm trừ lớn nhất' giữa % và số tiền?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Quy đổi tất cả sang số tiền tuyệt đối tại thời điểm tính phí để so sánh trực tiếp.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🔴 Crit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Q-04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II.4.2.2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Pricing tạo CTƯĐ API có cần duyệt trên ProfiX?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Đề xuất: Tự động ở trạng thái 'Đã duyệt' nhưng đánh dấu nguồn 'Pricing' để audit.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🔴 Crit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Q-05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II.4.2.3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Ràng buộc validation khi nhập phí thủ công?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Áp dụng validation: Chặn phí âm, chặn ký tự đặc biệt, giới hạn max 10 tỷ VND.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🔴 Crit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Q-06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II.4.2.5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Trường hợp cùng ưu tiên, hệ thống chọn kỳ ngẫu nhiên?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Thay bằng: Ưu tiên kỳ nợ có số tiền nhỏ nhất thu trước hoặc Kỳ nợ cũ nhất.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🟡 Major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Q-07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II.4.2.5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Số dư T-1 &gt; 0 nhưng lúc thu thực tế = 0?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ProfiX vẫn gọi hạch toán; T24 trả lỗi 'Số dư không đủ' -&gt; Ghi log job thất bại.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🔴 Crit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Q-08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PR.01 BR08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Mã tự sinh khi Nhóm SPDV có dấu cách/ký tự đặc biệt?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Tự động xóa dấu cách, bỏ dấu tiếng Việt và viết hoa (vd: 'Phí thẻ' -&gt; 'PHITHE').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🟡 Major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Q-09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PR.03 BR08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Code phí trạng thái 'Chờ gán' có được import không?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Cho phép import code 'Chờ gán' và 'Ngừng HĐ' (nếu biểu cũ đã hết hạn).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🔴 Crit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Q-10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PR.03 copy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Biểu phí 'Chưa có hiệu lực' có được sao chép?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Chỉ được sao chép biểu 'Hết hiệu lực'. Bản sao mặc định trạng thái 'Chưa có hiệu lực'.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🟡 Major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Q-11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PR.03 move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code phí thay đổi ra sao sau khi chuyển?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Trạng thái code không đổi, chỉ cập nhật mã 'Biểu phí hiện tại' sang Biểu đích.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🔴 Crit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Q-12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PR.05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Trùng code phí khi 1 CTƯĐ áp cho nhiều biểu phí?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Hệ thống chỉ áp ưu đãi 1 lần theo thứ tự ưu tiên của Biểu phí nạp vào đầu tiên.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🔴 Crit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Q-13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PR.05 API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Pricing gọi API mà mã CTƯĐ đã tồn tại thì báo gì?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Trả về Response Code 409 (Conflict) và Message chi tiết ngày tạo để phía Pricing xử lý.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🟡 Major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Q-14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PR.05 View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Audit log CTƯĐ ghi nhận những hành động nào?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Ghi: User, Hành động (Thêm/Sửa/Duyệt/Quét), Thời gian, Giá trị cũ -&gt; Mới.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🟢 Minor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Q-15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SA.01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Môi trường test EntraID có sẵn không? Policy khóa?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Đề xuất dùng Mock EntraID cho Test. Các policy lockout theo chuẩn domain ngân hàng.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🔴 Crit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Q-16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SA.05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Số cấp duyệt tối đa và luồng khi bị từ chối?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Cho phép max 5 cấp. Bất kỳ cấp nào Từ chối -&gt; Luồng trả về Maker để sửa.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🔴 Crit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Q-17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SA.05 scope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SA.03 và SA.04 có thuộc Ma trận phê duyệt không?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Đề xuất áp dụng ma trận cho cả SA.03 (NSD) và SA.04 (Phân quyền) để bảo mật cao.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🟡 Major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Q-18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SA.06 BR06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Bỏ option ETL 'Giao dịch' là thay đổi cố ý?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Nếu cố ý, convert các mapping cũ sang 'Tài khoản' nếu logic tương thích.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🔴 Crit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Q-19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SA.09 (v0.9)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Tài khoản sai loại tiền với code phí xử lý ra sao?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Job ghi 'Lỗi thu phí - Sai loại tiền' và gửi email cảnh báo thay vì hạch toán.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🔴 Crit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Q-20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II.6.6 API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API GetListFeeCode: CIF không tồn tại báo gì?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Trả về mảng rỗng [] thay vì lỗi 500 để hệ thống ngoài dễ xử lý.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🟡 Major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Q-21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II.6.6 API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Spec API Bảo lãnh (GetBGSchedule) chưa đủ?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BA cần cung cấp API Swagger spec của module Bảo lãnh trước ngày [dd/mm].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🟡 Major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Q-22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II.6.1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Xử lý code phí khi Biểu phí hết hiệu lực?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Chỉ Ngừng HĐ code phí nếu nó không còn nằm trong bất kỳ Biểu phí nào đang Hiệu lực.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🔴 Crit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Q-23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ProductLayer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Tham số PRODUCT_LEVEL tăng lên 8?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Thực hiện migration script để nâng cấp cấu trúc cây SPDV cũ lên chuẩn 8 cấp.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🟢 Minor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color w:val="1F497D"/>
          <w:sz w:val="26"/>
        </w:rPr>
        <w:t>TỔNG HỢP TRẠNG THÁI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Mức độ</w:t>
            </w:r>
          </w:p>
        </w:tc>
        <w:tc>
          <w:tcPr>
            <w:tcW w:type="dxa" w:w="3513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Số lượng</w:t>
            </w:r>
          </w:p>
        </w:tc>
        <w:tc>
          <w:tcPr>
            <w:tcW w:type="dxa" w:w="3513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Đề xuất xử lý</w:t>
            </w:r>
          </w:p>
        </w:tc>
      </w:tr>
      <w:tr>
        <w:tc>
          <w:tcPr>
            <w:tcW w:type="dxa" w:w="3513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Critical (🔴)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BA cần chốt logic ngay để Team QA thiết kế test cases chi tiết.</w:t>
            </w:r>
          </w:p>
        </w:tc>
      </w:tr>
      <w:tr>
        <w:tc>
          <w:tcPr>
            <w:tcW w:type="dxa" w:w="3513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Major (🟡)</w:t>
            </w:r>
          </w:p>
        </w:tc>
        <w:tc>
          <w:tcPr>
            <w:tcW w:type="dxa" w:w="3513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3513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18"/>
              </w:rPr>
              <w:t>Ảnh hưởng đến coverage, có thể chốt trong sprint.</w:t>
            </w:r>
          </w:p>
        </w:tc>
      </w:tr>
      <w:tr>
        <w:tc>
          <w:tcPr>
            <w:tcW w:type="dxa" w:w="3513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Minor (🟢)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3513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18"/>
              </w:rPr>
              <w:t>Làm rõ để hoàn thiện tài liệu.</w:t>
            </w:r>
          </w:p>
        </w:tc>
      </w:tr>
    </w:tbl>
    <w:sectPr w:rsidR="00FC693F" w:rsidRPr="0006063C" w:rsidSect="00034616">
      <w:pgSz w:w="12240" w:h="15840"/>
      <w:pgMar w:top="850" w:right="68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