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TÍCH NGHIÊP VỤ &amp; DANH SÁCH Q&amp;A</w:t>
      </w:r>
    </w:p>
    <w:p>
      <w:pPr>
        <w:pStyle w:val="Heading1"/>
      </w:pPr>
      <w:r>
        <w:t>Phần A: Tóm Tắt Nghiệp Vụ Chuyên Sâu</w:t>
      </w:r>
    </w:p>
    <w:p>
      <w:pPr>
        <w:pStyle w:val="Heading2"/>
      </w:pPr>
      <w:r>
        <w:t>1. Thông điệp cốt lõi (Core Business Value)</w:t>
      </w:r>
    </w:p>
    <w:p>
      <w:r>
        <w:t>Hệ thống Quản trị phí tập trung (ProfiX) được thiết kế để quản lý, tính toán và thực hiện thu phí tập trung cho các loại hình phí ngân hàng khác nhau. Mục tiêu là tự động hóa quy trình thu phí, hỗ trợ các chương trình ưu đãi linh hoạt và quản lý nợ phí hiệu quả.</w:t>
      </w:r>
    </w:p>
    <w:p>
      <w:pPr>
        <w:pStyle w:val="Heading2"/>
      </w:pPr>
      <w:r>
        <w:t>2. Các luồng nghiệp vụ chính</w:t>
      </w:r>
    </w:p>
    <w:p>
      <w:pPr>
        <w:pStyle w:val="Heading3"/>
      </w:pPr>
      <w:r>
        <w:t>Quy trình 1: Thu phí ngay theo giao dịch</w:t>
      </w:r>
    </w:p>
    <w:p>
      <w:r>
        <w:rPr>
          <w:i/>
        </w:rPr>
        <w:t>Maker khởi tạo GD -&gt; Call ProfiX tính phí -&gt; Kiểm tra KH mới (T24) -&gt; Tính toán &amp; Hiển thị -&gt; Maker có thể sửa tăng phí -&gt; Checker duyệt -&gt; Ghi nhận thu phí.</w:t>
      </w:r>
    </w:p>
    <w:p>
      <w:pPr>
        <w:pStyle w:val="Heading3"/>
      </w:pPr>
      <w:r>
        <w:t>Quy trình 2: Tạo Chương trình ưu đãi (Pricing)</w:t>
      </w:r>
    </w:p>
    <w:p>
      <w:r>
        <w:rPr>
          <w:i/>
        </w:rPr>
        <w:t>RM khởi tạo yêu cầu -&gt; Pricing lấy Code phí từ ProfiX -&gt; RM khai báo mức miễn giảm -&gt; Phê duyệt -&gt; Maker thêm CTƯĐ vào ProfiX -&gt; ProfiX kiểm tra lại với Pricing -&gt; Áp dụng.</w:t>
      </w:r>
    </w:p>
    <w:p>
      <w:pPr>
        <w:pStyle w:val="Heading3"/>
      </w:pPr>
      <w:r>
        <w:t>Quy trình 3: Thu phí thủ công</w:t>
      </w:r>
    </w:p>
    <w:p>
      <w:r>
        <w:rPr>
          <w:i/>
        </w:rPr>
        <w:t>Maker khởi tạo GD thu phí rời -&gt; Lấy danh sách code phí từ ProfiX -&gt; Chọn code &amp; nhập giá trị (nếu có) -&gt; Tính toán -&gt; Hiển thị -&gt; Checker duyệt -&gt; Ghi nhận.</w:t>
      </w:r>
    </w:p>
    <w:p>
      <w:pPr>
        <w:pStyle w:val="Heading3"/>
      </w:pPr>
      <w:r>
        <w:t>Quy trình 4: Thu phí định kỳ đúng hạn</w:t>
      </w:r>
    </w:p>
    <w:p>
      <w:r>
        <w:rPr>
          <w:i/>
        </w:rPr>
        <w:t>ProfiX Job sinh dữ liệu -&gt; Gửi message sang Topic -&gt; Core T24 hạch toán (có hỗ trợ tận thu) -&gt; T24 gửi kết quả -&gt; ProfiX cập nhật.</w:t>
      </w:r>
    </w:p>
    <w:p>
      <w:pPr>
        <w:pStyle w:val="Heading3"/>
      </w:pPr>
      <w:r>
        <w:t>Quy trình 5: Truy thu/Tận thu Nợ phí</w:t>
      </w:r>
    </w:p>
    <w:p>
      <w:r>
        <w:rPr>
          <w:i/>
        </w:rPr>
        <w:t>T24 báo biến động ghi có -&gt; ProfiX check danh sách nợ phí -&gt; Call API hạch toán thu phí -&gt; T24 ghi nhận -&gt; Lưu kết quả.</w:t>
      </w:r>
    </w:p>
    <w:p>
      <w:pPr>
        <w:pStyle w:val="Heading1"/>
      </w:pPr>
      <w:r>
        <w:t>Phần B: Khai Quật Lỗ Hổng &amp; Danh Sách Q&amp;A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Mục Tham Chiếu</w:t>
            </w:r>
          </w:p>
        </w:tc>
        <w:tc>
          <w:tcPr>
            <w:tcW w:type="dxa" w:w="1728"/>
          </w:tcPr>
          <w:p>
            <w:r>
              <w:t>Nội dung Câu hỏi/Sự cố</w:t>
            </w:r>
          </w:p>
        </w:tc>
        <w:tc>
          <w:tcPr>
            <w:tcW w:type="dxa" w:w="1728"/>
          </w:tcPr>
          <w:p>
            <w:r>
              <w:t>Phân loại</w:t>
            </w:r>
          </w:p>
        </w:tc>
        <w:tc>
          <w:tcPr>
            <w:tcW w:type="dxa" w:w="1728"/>
          </w:tcPr>
          <w:p>
            <w:r>
              <w:t>Đề xuất QA</w:t>
            </w:r>
          </w:p>
        </w:tc>
      </w:tr>
      <w:tr>
        <w:tc>
          <w:tcPr>
            <w:tcW w:type="dxa" w:w="1728"/>
          </w:tcPr>
          <w:p>
            <w:r>
              <w:t>Q01</w:t>
            </w:r>
          </w:p>
        </w:tc>
        <w:tc>
          <w:tcPr>
            <w:tcW w:type="dxa" w:w="1728"/>
          </w:tcPr>
          <w:p>
            <w:r>
              <w:t>Quy trình 1 - Bước 3.1</w:t>
            </w:r>
          </w:p>
        </w:tc>
        <w:tc>
          <w:tcPr>
            <w:tcW w:type="dxa" w:w="1728"/>
          </w:tcPr>
          <w:p>
            <w:r>
              <w:t>Nếu API sang T24 để lấy dữ liệu KH mở trong ngày thất bại, luồng GD có bị block không? Hệ thống có cho phép đi tiếp với phí mặc định không?</w:t>
            </w:r>
          </w:p>
        </w:tc>
        <w:tc>
          <w:tcPr>
            <w:tcW w:type="dxa" w:w="1728"/>
          </w:tcPr>
          <w:p>
            <w:r>
              <w:t>Nghiệp vụ</w:t>
            </w:r>
          </w:p>
        </w:tc>
        <w:tc>
          <w:tcPr>
            <w:tcW w:type="dxa" w:w="1728"/>
          </w:tcPr>
          <w:p>
            <w:r>
              <w:t>Cần trigger retry hoặc quy định fallback là tính phí theo KH cũ nếu không check được.</w:t>
            </w:r>
          </w:p>
        </w:tc>
      </w:tr>
      <w:tr>
        <w:tc>
          <w:tcPr>
            <w:tcW w:type="dxa" w:w="1728"/>
          </w:tcPr>
          <w:p>
            <w:r>
              <w:t>Q02</w:t>
            </w:r>
          </w:p>
        </w:tc>
        <w:tc>
          <w:tcPr>
            <w:tcW w:type="dxa" w:w="1728"/>
          </w:tcPr>
          <w:p>
            <w:r>
              <w:t>Quy trình 1 - Bước 5</w:t>
            </w:r>
          </w:p>
        </w:tc>
        <w:tc>
          <w:tcPr>
            <w:tcW w:type="dxa" w:w="1728"/>
          </w:tcPr>
          <w:p>
            <w:r>
              <w:t>User Maker sửa tăng số tiền phí thực thu có bị giới hạn (trần) không? Có cần duyệt thêm nếu tăng vượt quá 1 ngưỡng nhất định không?</w:t>
            </w:r>
          </w:p>
        </w:tc>
        <w:tc>
          <w:tcPr>
            <w:tcW w:type="dxa" w:w="1728"/>
          </w:tcPr>
          <w:p>
            <w:r>
              <w:t>Nghiệp vụ</w:t>
            </w:r>
          </w:p>
        </w:tc>
        <w:tc>
          <w:tcPr>
            <w:tcW w:type="dxa" w:w="1728"/>
          </w:tcPr>
          <w:p>
            <w:r>
              <w:t>Nên có quy tắc trần (ceiling) cho việc sửa phí thủ công để tránh rủi ro.</w:t>
            </w:r>
          </w:p>
        </w:tc>
      </w:tr>
      <w:tr>
        <w:tc>
          <w:tcPr>
            <w:tcW w:type="dxa" w:w="1728"/>
          </w:tcPr>
          <w:p>
            <w:r>
              <w:t>Q03</w:t>
            </w:r>
          </w:p>
        </w:tc>
        <w:tc>
          <w:tcPr>
            <w:tcW w:type="dxa" w:w="1728"/>
          </w:tcPr>
          <w:p>
            <w:r>
              <w:t>Quy trình 2 - Bước 9</w:t>
            </w:r>
          </w:p>
        </w:tc>
        <w:tc>
          <w:tcPr>
            <w:tcW w:type="dxa" w:w="1728"/>
          </w:tcPr>
          <w:p>
            <w:r>
              <w:t>Khi ProfiX call API lấy thông tin CTƯĐ từ Pricing, nếu dữ liệu không khớp với dữ liệu Maker đã nhập (mã CTƯĐ) thì xử lý thế nào?</w:t>
            </w:r>
          </w:p>
        </w:tc>
        <w:tc>
          <w:tcPr>
            <w:tcW w:type="dxa" w:w="1728"/>
          </w:tcPr>
          <w:p>
            <w:r>
              <w:t>UI/Nghiệp vụ</w:t>
            </w:r>
          </w:p>
        </w:tc>
        <w:tc>
          <w:tcPr>
            <w:tcW w:type="dxa" w:w="1728"/>
          </w:tcPr>
          <w:p>
            <w:r>
              <w:t>Cần thông báo lỗi rõ ràng "Mã ưu đãi không tồn tại hoặc không khớp nội dung phê duyệt".</w:t>
            </w:r>
          </w:p>
        </w:tc>
      </w:tr>
      <w:tr>
        <w:tc>
          <w:tcPr>
            <w:tcW w:type="dxa" w:w="1728"/>
          </w:tcPr>
          <w:p>
            <w:r>
              <w:t>Q04</w:t>
            </w:r>
          </w:p>
        </w:tc>
        <w:tc>
          <w:tcPr>
            <w:tcW w:type="dxa" w:w="1728"/>
          </w:tcPr>
          <w:p>
            <w:r>
              <w:t>Quy trình 3 - Bước 5</w:t>
            </w:r>
          </w:p>
        </w:tc>
        <w:tc>
          <w:tcPr>
            <w:tcW w:type="dxa" w:w="1728"/>
          </w:tcPr>
          <w:p>
            <w:r>
              <w:t>Nếu "nhập giá trị tính phí" thủ công, ProfiX sẽ "tính toán phí" ở bước 7 dựa trên logic gì? Chỉ là cộng dồn hay có validate gì không?</w:t>
            </w:r>
          </w:p>
        </w:tc>
        <w:tc>
          <w:tcPr>
            <w:tcW w:type="dxa" w:w="1728"/>
          </w:tcPr>
          <w:p>
            <w:r>
              <w:t>Nghiệp vụ</w:t>
            </w:r>
          </w:p>
        </w:tc>
        <w:tc>
          <w:tcPr>
            <w:tcW w:type="dxa" w:w="1728"/>
          </w:tcPr>
          <w:p>
            <w:r>
              <w:t>Làm rõ công thức: Phí = Giá trị nhập * Tỷ lệ quy định, hay chỉ là nhập số tuyệt đối.</w:t>
            </w:r>
          </w:p>
        </w:tc>
      </w:tr>
      <w:tr>
        <w:tc>
          <w:tcPr>
            <w:tcW w:type="dxa" w:w="1728"/>
          </w:tcPr>
          <w:p>
            <w:r>
              <w:t>Q05</w:t>
            </w:r>
          </w:p>
        </w:tc>
        <w:tc>
          <w:tcPr>
            <w:tcW w:type="dxa" w:w="1728"/>
          </w:tcPr>
          <w:p>
            <w:r>
              <w:t>Quy trình 4 - Bước 3.1</w:t>
            </w:r>
          </w:p>
        </w:tc>
        <w:tc>
          <w:tcPr>
            <w:tcW w:type="dxa" w:w="1728"/>
          </w:tcPr>
          <w:p>
            <w:r>
              <w:t>Sau khi "tận thu" (thu một phần), phần phí còn thiếu sẽ được xử lý thế nào? Có tự động đưa vào danh sách Nợ phí để Quy trình 5 xử lý không?</w:t>
            </w:r>
          </w:p>
        </w:tc>
        <w:tc>
          <w:tcPr>
            <w:tcW w:type="dxa" w:w="1728"/>
          </w:tcPr>
          <w:p>
            <w:r>
              <w:t>Nghiệp vụ</w:t>
            </w:r>
          </w:p>
        </w:tc>
        <w:tc>
          <w:tcPr>
            <w:tcW w:type="dxa" w:w="1728"/>
          </w:tcPr>
          <w:p>
            <w:r>
              <w:t>Cần xác nhận trạng thái phí sau tận thu là "Partial" và đẩy vào queue Truy thu.</w:t>
            </w:r>
          </w:p>
        </w:tc>
      </w:tr>
      <w:tr>
        <w:tc>
          <w:tcPr>
            <w:tcW w:type="dxa" w:w="1728"/>
          </w:tcPr>
          <w:p>
            <w:r>
              <w:t>Q06</w:t>
            </w:r>
          </w:p>
        </w:tc>
        <w:tc>
          <w:tcPr>
            <w:tcW w:type="dxa" w:w="1728"/>
          </w:tcPr>
          <w:p>
            <w:r>
              <w:t>Quy trình 5 - Bước 3</w:t>
            </w:r>
          </w:p>
        </w:tc>
        <w:tc>
          <w:tcPr>
            <w:tcW w:type="dxa" w:w="1728"/>
          </w:tcPr>
          <w:p>
            <w:r>
              <w:t>Trường hợp KH có nhiều khoản nợ phí và 1 tài khoản có biến động ghi có, thứ tự ưu tiên truy thu là gì? Theo tuổi nợ hay theo loại phí?</w:t>
            </w:r>
          </w:p>
        </w:tc>
        <w:tc>
          <w:tcPr>
            <w:tcW w:type="dxa" w:w="1728"/>
          </w:tcPr>
          <w:p>
            <w:r>
              <w:t>Nghiệp vụ</w:t>
            </w:r>
          </w:p>
        </w:tc>
        <w:tc>
          <w:tcPr>
            <w:tcW w:type="dxa" w:w="1728"/>
          </w:tcPr>
          <w:p>
            <w:r>
              <w:t>Đề xuất truy thu theo thứ tự: Phí quá hạn lâu nhất trước.</w:t>
            </w:r>
          </w:p>
        </w:tc>
      </w:tr>
      <w:tr>
        <w:tc>
          <w:tcPr>
            <w:tcW w:type="dxa" w:w="1728"/>
          </w:tcPr>
          <w:p>
            <w:r>
              <w:t>Q07</w:t>
            </w:r>
          </w:p>
        </w:tc>
        <w:tc>
          <w:tcPr>
            <w:tcW w:type="dxa" w:w="1728"/>
          </w:tcPr>
          <w:p>
            <w:r>
              <w:t>Chung</w:t>
            </w:r>
          </w:p>
        </w:tc>
        <w:tc>
          <w:tcPr>
            <w:tcW w:type="dxa" w:w="1728"/>
          </w:tcPr>
          <w:p>
            <w:r>
              <w:t>Thời gian Timeout mặc định cho các API Call giữa ProfiX, Pricing và T24 là bao lâu? Nếu timeout thì ProfiX ghi nhận trạng thái gì?</w:t>
            </w:r>
          </w:p>
        </w:tc>
        <w:tc>
          <w:tcPr>
            <w:tcW w:type="dxa" w:w="1728"/>
          </w:tcPr>
          <w:p>
            <w:r>
              <w:t>Hệ thống</w:t>
            </w:r>
          </w:p>
        </w:tc>
        <w:tc>
          <w:tcPr>
            <w:tcW w:type="dxa" w:w="1728"/>
          </w:tcPr>
          <w:p>
            <w:r>
              <w:t>Thiết lập timeout đồng nhất (~30s) và log trạng thái "Chờ phản hồi" (Pending) để đối soát.</w:t>
            </w:r>
          </w:p>
        </w:tc>
      </w:tr>
      <w:tr>
        <w:tc>
          <w:tcPr>
            <w:tcW w:type="dxa" w:w="1728"/>
          </w:tcPr>
          <w:p>
            <w:r>
              <w:t>Q08</w:t>
            </w:r>
          </w:p>
        </w:tc>
        <w:tc>
          <w:tcPr>
            <w:tcW w:type="dxa" w:w="1728"/>
          </w:tcPr>
          <w:p>
            <w:r>
              <w:t>Chung</w:t>
            </w:r>
          </w:p>
        </w:tc>
        <w:tc>
          <w:tcPr>
            <w:tcW w:type="dxa" w:w="1728"/>
          </w:tcPr>
          <w:p>
            <w:r>
              <w:t>Dung lượng file/log ghi nhận hạch toán có giới hạn không? Giao diện ProfiX có hỗ trợ tra cứu lịch sử thay đổi phí (Audit Trail) không?</w:t>
            </w:r>
          </w:p>
        </w:tc>
        <w:tc>
          <w:tcPr>
            <w:tcW w:type="dxa" w:w="1728"/>
          </w:tcPr>
          <w:p>
            <w:r>
              <w:t>UI/UX</w:t>
            </w:r>
          </w:p>
        </w:tc>
        <w:tc>
          <w:tcPr>
            <w:tcW w:type="dxa" w:w="1728"/>
          </w:tcPr>
          <w:p>
            <w:r>
              <w:t>Tester cần kiểm tra tính năng Audit Trail để xác nhận ai là người sửa phí ở bước 5 quy trình 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