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AA46EE">
        <w:rPr>
          <w:sz w:val="20"/>
        </w:rPr>
        <w:t xml:space="preserve">which </w:t>
      </w:r>
      <w:r w:rsidRPr="00951949">
        <w:rPr>
          <w:sz w:val="20"/>
        </w:rPr>
        <w:t>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lastRenderedPageBreak/>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PSO started with Windisch et al. [6] in </w:t>
      </w:r>
      <w:r w:rsidRPr="002659D5">
        <w:rPr>
          <w:color w:val="131413"/>
          <w:sz w:val="22"/>
          <w:szCs w:val="22"/>
        </w:rPr>
        <w:lastRenderedPageBreak/>
        <w:t>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lastRenderedPageBreak/>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complicated and difficult than from control 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642018">
        <w:rPr>
          <w:rFonts w:ascii="Times New Roman" w:hAnsi="Times New Roman" w:cs="Times New Roman"/>
          <w:sz w:val="22"/>
          <w:szCs w:val="22"/>
          <w:highlight w:val="yellow"/>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lastRenderedPageBreak/>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EA134F" w:rsidP="008E2481">
      <w:pPr>
        <w:pStyle w:val="Heading20"/>
        <w:spacing w:before="120"/>
        <w:rPr>
          <w:rFonts w:ascii="Times New Roman" w:eastAsiaTheme="minorEastAsia" w:hAnsi="Times New Roman" w:cs="Times New Roman"/>
          <w:b w:val="0"/>
          <w:sz w:val="22"/>
          <w:szCs w:val="22"/>
          <w:lang w:eastAsia="ja-JP"/>
        </w:rPr>
      </w:pPr>
      <w:r w:rsidRPr="00EA134F">
        <w:rPr>
          <w:rFonts w:ascii="Times New Roman" w:eastAsia="Arial Unicode MS" w:hAnsi="Times New Roman" w:cs="Times New Roman"/>
          <w:b w:val="0"/>
          <w:sz w:val="22"/>
          <w:szCs w:val="22"/>
        </w:rPr>
        <w:lastRenderedPageBreak/>
        <w:t>100 = 0)), F]} which means the TRUE branch is taken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 &amp;&amp;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12), the TRUE branch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r w:rsidRPr="00F211A0">
        <w:rPr>
          <w:rFonts w:ascii="Courier New" w:hAnsi="Courier New" w:cs="Courier New"/>
          <w:sz w:val="18"/>
          <w:szCs w:val="18"/>
        </w:rPr>
        <w:t>getDayNum</w:t>
      </w:r>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w:t>
      </w:r>
      <w:r w:rsidRPr="007167F0">
        <w:rPr>
          <w:sz w:val="22"/>
          <w:szCs w:val="22"/>
        </w:rPr>
        <w:lastRenderedPageBreak/>
        <w:t xml:space="preserve">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2252" cy="208398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w:t>
      </w:r>
      <w:r w:rsidRPr="00690E92">
        <w:rPr>
          <w:rFonts w:ascii="Times New Roman" w:eastAsia="Arial Unicode MS" w:hAnsi="Times New Roman" w:cs="Times New Roman"/>
          <w:sz w:val="22"/>
          <w:szCs w:val="22"/>
        </w:rPr>
        <w:lastRenderedPageBreak/>
        <w:t>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DF2939">
        <w:rPr>
          <w:sz w:val="22"/>
          <w:szCs w:val="22"/>
          <w:highlight w:val="yellow"/>
        </w:rPr>
        <w:t xml:space="preserve">We performed in the environment of MS Windows 7 Ultimate with 32-bits and runs on Intel Core i3 with 2.4 GHz and 4 GB memory. Our proposal are implemented in Java and run on the platform of JDK 1.8. </w:t>
      </w:r>
      <w:r w:rsidRPr="00DF2939">
        <w:rPr>
          <w:sz w:val="22"/>
          <w:szCs w:val="22"/>
          <w:highlight w:val="yellow"/>
        </w:rPr>
        <w:t xml:space="preserve">We compared the coverage ability to </w:t>
      </w:r>
      <w:r w:rsidR="0097274F" w:rsidRPr="00DF2939">
        <w:rPr>
          <w:sz w:val="22"/>
          <w:szCs w:val="22"/>
          <w:highlight w:val="yellow"/>
        </w:rPr>
        <w:t>all 8</w:t>
      </w:r>
      <w:r w:rsidRPr="00DF2939">
        <w:rPr>
          <w:sz w:val="22"/>
          <w:szCs w:val="22"/>
          <w:highlight w:val="yellow"/>
        </w:rPr>
        <w:t xml:space="preserve"> programs in the benchmark </w:t>
      </w:r>
      <w:r w:rsidR="0018581D" w:rsidRPr="00DF2939">
        <w:rPr>
          <w:rFonts w:hint="eastAsia"/>
          <w:sz w:val="22"/>
          <w:szCs w:val="22"/>
          <w:highlight w:val="yellow"/>
          <w:lang w:eastAsia="ja-JP"/>
        </w:rPr>
        <w:t>as Table 5</w:t>
      </w:r>
      <w:r w:rsidRPr="00DF2939">
        <w:rPr>
          <w:sz w:val="22"/>
          <w:szCs w:val="22"/>
          <w:highlight w:val="yellow"/>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634"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934229" w:rsidTr="00D22495">
        <w:trPr>
          <w:jc w:val="center"/>
        </w:trPr>
        <w:tc>
          <w:tcPr>
            <w:tcW w:w="2350" w:type="dxa"/>
            <w:tcBorders>
              <w:bottom w:val="nil"/>
            </w:tcBorders>
          </w:tcPr>
          <w:p w:rsidR="00280A08" w:rsidRPr="00934229" w:rsidRDefault="00280A08" w:rsidP="00D22495">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D22495">
            <w:pPr>
              <w:jc w:val="center"/>
              <w:rPr>
                <w:sz w:val="22"/>
                <w:szCs w:val="22"/>
              </w:rPr>
            </w:pPr>
            <w:r w:rsidRPr="00934229">
              <w:rPr>
                <w:sz w:val="22"/>
                <w:szCs w:val="22"/>
              </w:rPr>
              <w:t>99.80</w:t>
            </w:r>
          </w:p>
        </w:tc>
        <w:tc>
          <w:tcPr>
            <w:tcW w:w="1800" w:type="dxa"/>
            <w:tcBorders>
              <w:bottom w:val="nil"/>
            </w:tcBorders>
          </w:tcPr>
          <w:p w:rsidR="00280A08" w:rsidRPr="00934229" w:rsidRDefault="00280A08" w:rsidP="00D22495">
            <w:pPr>
              <w:jc w:val="center"/>
              <w:rPr>
                <w:sz w:val="22"/>
                <w:szCs w:val="22"/>
              </w:rPr>
            </w:pPr>
            <w:r w:rsidRPr="00934229">
              <w:rPr>
                <w:sz w:val="22"/>
                <w:szCs w:val="22"/>
              </w:rPr>
              <w:t>100.0</w:t>
            </w:r>
          </w:p>
        </w:tc>
        <w:tc>
          <w:tcPr>
            <w:tcW w:w="1710" w:type="dxa"/>
            <w:tcBorders>
              <w:bottom w:val="nil"/>
            </w:tcBorders>
          </w:tcPr>
          <w:p w:rsidR="00280A08" w:rsidRPr="00934229" w:rsidRDefault="00280A08" w:rsidP="00D22495">
            <w:pPr>
              <w:jc w:val="center"/>
              <w:rPr>
                <w:sz w:val="22"/>
                <w:szCs w:val="22"/>
              </w:rPr>
            </w:pPr>
            <w:r w:rsidRPr="00934229">
              <w:rPr>
                <w:sz w:val="22"/>
                <w:szCs w:val="22"/>
              </w:rPr>
              <w:t>99.94</w:t>
            </w:r>
          </w:p>
        </w:tc>
        <w:tc>
          <w:tcPr>
            <w:tcW w:w="1505" w:type="dxa"/>
            <w:tcBorders>
              <w:bottom w:val="nil"/>
            </w:tcBorders>
          </w:tcPr>
          <w:p w:rsidR="00280A08" w:rsidRPr="00934229" w:rsidRDefault="00280A08"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calDay</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remainder</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99.80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99.98</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bessj</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printCalendar</w:t>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99.10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99.72</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tcBorders>
          </w:tcPr>
          <w:p w:rsidR="0030761D" w:rsidRPr="00934229" w:rsidRDefault="0030761D" w:rsidP="00D22495">
            <w:pPr>
              <w:rPr>
                <w:sz w:val="22"/>
                <w:szCs w:val="22"/>
              </w:rPr>
            </w:pPr>
            <w:r w:rsidRPr="00934229">
              <w:rPr>
                <w:sz w:val="22"/>
                <w:szCs w:val="22"/>
              </w:rPr>
              <w:t>line</w:t>
            </w:r>
          </w:p>
        </w:tc>
        <w:tc>
          <w:tcPr>
            <w:tcW w:w="1775" w:type="dxa"/>
            <w:tcBorders>
              <w:top w:val="nil"/>
            </w:tcBorders>
          </w:tcPr>
          <w:p w:rsidR="0030761D" w:rsidRPr="00934229" w:rsidRDefault="0030761D" w:rsidP="00D22495">
            <w:pPr>
              <w:jc w:val="center"/>
              <w:rPr>
                <w:sz w:val="22"/>
                <w:szCs w:val="22"/>
              </w:rPr>
            </w:pPr>
            <w:r w:rsidRPr="00934229">
              <w:rPr>
                <w:sz w:val="22"/>
                <w:szCs w:val="22"/>
              </w:rPr>
              <w:t>99.20</w:t>
            </w:r>
          </w:p>
        </w:tc>
        <w:tc>
          <w:tcPr>
            <w:tcW w:w="1800" w:type="dxa"/>
            <w:tcBorders>
              <w:top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tcBorders>
          </w:tcPr>
          <w:p w:rsidR="0030761D" w:rsidRPr="00934229" w:rsidRDefault="0030761D" w:rsidP="00D22495">
            <w:pPr>
              <w:jc w:val="center"/>
              <w:rPr>
                <w:sz w:val="22"/>
                <w:szCs w:val="22"/>
              </w:rPr>
            </w:pPr>
            <w:r w:rsidRPr="00934229">
              <w:rPr>
                <w:sz w:val="22"/>
                <w:szCs w:val="22"/>
              </w:rPr>
              <w:t>99.86</w:t>
            </w:r>
          </w:p>
        </w:tc>
        <w:tc>
          <w:tcPr>
            <w:tcW w:w="1505" w:type="dxa"/>
            <w:tcBorders>
              <w:top w:val="nil"/>
            </w:tcBorders>
          </w:tcPr>
          <w:p w:rsidR="0030761D" w:rsidRPr="00934229" w:rsidRDefault="0030761D" w:rsidP="00D22495">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D62229" w:rsidRPr="00934229" w:rsidRDefault="00D62229" w:rsidP="00D62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D62229" w:rsidRPr="00AD54E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D62229" w:rsidRPr="00934229"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Default="00D62229" w:rsidP="007B6716">
      <w:pPr>
        <w:ind w:firstLine="336"/>
        <w:jc w:val="both"/>
        <w:rPr>
          <w:sz w:val="22"/>
          <w:szCs w:val="22"/>
        </w:rPr>
      </w:pPr>
    </w:p>
    <w:p w:rsidR="00D62229" w:rsidRPr="00D2143B"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D62229" w:rsidRPr="00934229"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Default="00D62229" w:rsidP="00D62229">
      <w:pPr>
        <w:ind w:firstLine="346"/>
        <w:jc w:val="both"/>
        <w:rPr>
          <w:sz w:val="22"/>
          <w:szCs w:val="22"/>
          <w:lang w:eastAsia="ja-JP"/>
        </w:rPr>
      </w:pPr>
      <w:r w:rsidRPr="00934229">
        <w:rPr>
          <w:sz w:val="22"/>
          <w:szCs w:val="22"/>
        </w:rPr>
        <w:t xml:space="preserve">The detail results of the comparison with PUT benchmark used by Mao [9] in 2 criteria are shown in the </w:t>
      </w:r>
      <w:r w:rsidR="00082189">
        <w:rPr>
          <w:sz w:val="22"/>
          <w:szCs w:val="22"/>
        </w:rPr>
        <w:t>T</w:t>
      </w:r>
      <w:r w:rsidR="00C55E34">
        <w:rPr>
          <w:sz w:val="22"/>
          <w:szCs w:val="22"/>
        </w:rPr>
        <w:t>able 6.</w:t>
      </w:r>
    </w:p>
    <w:p w:rsidR="00CD6F7B" w:rsidRDefault="00CD6F7B" w:rsidP="007B6716">
      <w:pPr>
        <w:ind w:firstLine="336"/>
        <w:jc w:val="both"/>
        <w:rPr>
          <w:sz w:val="22"/>
          <w:szCs w:val="22"/>
          <w:lang w:eastAsia="ja-JP"/>
        </w:rPr>
      </w:pPr>
      <w:r w:rsidRPr="00082189">
        <w:rPr>
          <w:sz w:val="22"/>
          <w:szCs w:val="22"/>
          <w:highlight w:val="yellow"/>
        </w:rPr>
        <w:t xml:space="preserve">From Table 6 it can be see that there are </w:t>
      </w:r>
      <w:r w:rsidR="00AE0403" w:rsidRPr="00082189">
        <w:rPr>
          <w:sz w:val="22"/>
          <w:szCs w:val="22"/>
          <w:highlight w:val="yellow"/>
        </w:rPr>
        <w:t>4 PUTs (</w:t>
      </w:r>
      <w:r w:rsidR="00A3061E" w:rsidRPr="00082189">
        <w:rPr>
          <w:sz w:val="22"/>
          <w:szCs w:val="22"/>
          <w:highlight w:val="yellow"/>
        </w:rPr>
        <w:t>triangleType,</w:t>
      </w:r>
      <w:r w:rsidR="00082189">
        <w:rPr>
          <w:sz w:val="22"/>
          <w:szCs w:val="22"/>
          <w:highlight w:val="yellow"/>
        </w:rPr>
        <w:t xml:space="preserve"> </w:t>
      </w:r>
      <w:r w:rsidR="00AE0403" w:rsidRPr="00082189">
        <w:rPr>
          <w:sz w:val="22"/>
          <w:szCs w:val="22"/>
          <w:highlight w:val="yellow"/>
        </w:rPr>
        <w:t xml:space="preserve">computeTax, printCalendar, line) </w:t>
      </w:r>
      <w:r w:rsidRPr="00082189">
        <w:rPr>
          <w:sz w:val="22"/>
          <w:szCs w:val="22"/>
          <w:highlight w:val="yellow"/>
        </w:rPr>
        <w:t>which Mao's proposed approach cannot full</w:t>
      </w:r>
      <w:r w:rsidRPr="00082189">
        <w:rPr>
          <w:rFonts w:hint="eastAsia"/>
          <w:sz w:val="22"/>
          <w:szCs w:val="22"/>
          <w:highlight w:val="yellow"/>
        </w:rPr>
        <w:t>y</w:t>
      </w:r>
      <w:r w:rsidRPr="00082189">
        <w:rPr>
          <w:sz w:val="22"/>
          <w:szCs w:val="22"/>
          <w:highlight w:val="yellow"/>
        </w:rPr>
        <w:t xml:space="preserve"> cover, while our method can. Because each test path is assigned to a PSO, it ensures that every time the </w:t>
      </w:r>
      <w:r w:rsidRPr="00082189">
        <w:rPr>
          <w:rFonts w:hint="eastAsia"/>
          <w:sz w:val="22"/>
          <w:szCs w:val="22"/>
          <w:highlight w:val="yellow"/>
        </w:rPr>
        <w:t>M</w:t>
      </w:r>
      <w:r w:rsidRPr="00082189">
        <w:rPr>
          <w:sz w:val="22"/>
          <w:szCs w:val="22"/>
          <w:highlight w:val="yellow"/>
        </w:rPr>
        <w:t>PSO is run, each PSO can generate test data which can cover the test path it is assigned to.</w:t>
      </w:r>
      <w:r w:rsidR="00082189" w:rsidRPr="00082189">
        <w:rPr>
          <w:sz w:val="22"/>
          <w:szCs w:val="22"/>
          <w:highlight w:val="yellow"/>
        </w:rPr>
        <w:t xml:space="preserve"> Also with the remaining 4 PUTs</w:t>
      </w:r>
      <w:r w:rsidR="00082189">
        <w:rPr>
          <w:sz w:val="22"/>
          <w:szCs w:val="22"/>
          <w:highlight w:val="yellow"/>
        </w:rPr>
        <w:t xml:space="preserve"> </w:t>
      </w:r>
      <w:r w:rsidR="00082189" w:rsidRPr="00082189">
        <w:rPr>
          <w:sz w:val="22"/>
          <w:szCs w:val="22"/>
          <w:highlight w:val="yellow"/>
        </w:rPr>
        <w:t xml:space="preserve">(calDay, cal, reminder, </w:t>
      </w:r>
      <w:r w:rsidR="00082189" w:rsidRPr="00082189">
        <w:rPr>
          <w:sz w:val="22"/>
          <w:szCs w:val="22"/>
          <w:highlight w:val="yellow"/>
        </w:rPr>
        <w:lastRenderedPageBreak/>
        <w:t>bessj), our experiments are fully covered all test paths same as results of Mao [9].</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w:t>
      </w:r>
      <w:r w:rsidR="00A3061E">
        <w:rPr>
          <w:sz w:val="22"/>
          <w:szCs w:val="22"/>
        </w:rPr>
        <w:t xml:space="preserve"> is more effective than Mao’s [9</w:t>
      </w:r>
      <w:r w:rsidRPr="00F70E4A">
        <w:rPr>
          <w:sz w:val="22"/>
          <w:szCs w:val="22"/>
        </w:rPr>
        <w:t xml:space="preserve">] test data generation method using PSO in terms of both automatic and coverage ability for a PUT. </w:t>
      </w:r>
    </w:p>
    <w:p w:rsidR="00FC66E1" w:rsidRPr="00F70E4A" w:rsidRDefault="00022357" w:rsidP="00022357">
      <w:pPr>
        <w:ind w:firstLine="346"/>
        <w:jc w:val="both"/>
        <w:rPr>
          <w:sz w:val="22"/>
          <w:szCs w:val="22"/>
        </w:rPr>
      </w:pPr>
      <w:r w:rsidRPr="00060A44">
        <w:rPr>
          <w:sz w:val="22"/>
          <w:szCs w:val="22"/>
          <w:highlight w:val="yellow"/>
        </w:rPr>
        <w:t>In the future work, we will continue to extend our proposal to be applicable to many kinds of UTs, such as PUTs which contain calls to other native functions or PUTs that handle to string operations or complex data structures. In addition, further research is needed to be able to apply this proposal for programs not only for academe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lastRenderedPageBreak/>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lastRenderedPageBreak/>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Andr, Baresel,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lastRenderedPageBreak/>
        <w:t>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7C2" w:rsidRDefault="001F37C2">
      <w:r>
        <w:separator/>
      </w:r>
    </w:p>
  </w:endnote>
  <w:endnote w:type="continuationSeparator" w:id="1">
    <w:p w:rsidR="001F37C2" w:rsidRDefault="001F37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4F" w:rsidRDefault="0097274F">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4F" w:rsidRPr="00542BA0" w:rsidRDefault="0097274F"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7C2" w:rsidRDefault="001F37C2">
      <w:pPr>
        <w:rPr>
          <w:lang w:eastAsia="ja-JP"/>
        </w:rPr>
      </w:pPr>
    </w:p>
  </w:footnote>
  <w:footnote w:type="continuationSeparator" w:id="1">
    <w:p w:rsidR="001F37C2" w:rsidRDefault="001F37C2">
      <w:r>
        <w:continuationSeparator/>
      </w:r>
    </w:p>
  </w:footnote>
  <w:footnote w:id="2">
    <w:p w:rsidR="0097274F" w:rsidRDefault="0097274F">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4F" w:rsidRPr="00542BA0" w:rsidRDefault="0097274F"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970DCE">
      <w:rPr>
        <w:rStyle w:val="PageNumber"/>
        <w:noProof/>
        <w:sz w:val="18"/>
        <w:szCs w:val="18"/>
      </w:rPr>
      <w:t>8</w:t>
    </w:r>
    <w:r w:rsidRPr="00542BA0">
      <w:rPr>
        <w:rStyle w:val="PageNumber"/>
        <w:sz w:val="18"/>
        <w:szCs w:val="18"/>
      </w:rPr>
      <w:fldChar w:fldCharType="end"/>
    </w:r>
  </w:p>
  <w:p w:rsidR="0097274F" w:rsidRDefault="0097274F"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4F" w:rsidRDefault="0097274F">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6626"/>
  </w:hdrShapeDefaults>
  <w:footnotePr>
    <w:footnote w:id="0"/>
    <w:footnote w:id="1"/>
  </w:footnotePr>
  <w:endnotePr>
    <w:endnote w:id="0"/>
    <w:endnote w:id="1"/>
  </w:endnotePr>
  <w:compat>
    <w:useFELayout/>
  </w:compat>
  <w:rsids>
    <w:rsidRoot w:val="001F5588"/>
    <w:rsid w:val="00001A71"/>
    <w:rsid w:val="000161CF"/>
    <w:rsid w:val="00022357"/>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D1FC5"/>
    <w:rsid w:val="001D7544"/>
    <w:rsid w:val="001D7654"/>
    <w:rsid w:val="001F2454"/>
    <w:rsid w:val="001F2D18"/>
    <w:rsid w:val="001F37C2"/>
    <w:rsid w:val="001F5588"/>
    <w:rsid w:val="002211B1"/>
    <w:rsid w:val="002316AF"/>
    <w:rsid w:val="00236B94"/>
    <w:rsid w:val="00240708"/>
    <w:rsid w:val="00254BD8"/>
    <w:rsid w:val="00266E74"/>
    <w:rsid w:val="0026792F"/>
    <w:rsid w:val="002725AB"/>
    <w:rsid w:val="00280A08"/>
    <w:rsid w:val="002833B1"/>
    <w:rsid w:val="00285F53"/>
    <w:rsid w:val="00292390"/>
    <w:rsid w:val="00296FD9"/>
    <w:rsid w:val="002A145D"/>
    <w:rsid w:val="002A3BD6"/>
    <w:rsid w:val="002B0316"/>
    <w:rsid w:val="002B57C5"/>
    <w:rsid w:val="002B5C72"/>
    <w:rsid w:val="002B6A4B"/>
    <w:rsid w:val="002D03B5"/>
    <w:rsid w:val="002D6361"/>
    <w:rsid w:val="00300236"/>
    <w:rsid w:val="00306389"/>
    <w:rsid w:val="003065A3"/>
    <w:rsid w:val="0030761D"/>
    <w:rsid w:val="00312CE6"/>
    <w:rsid w:val="003236E3"/>
    <w:rsid w:val="003276F8"/>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387E"/>
    <w:rsid w:val="0049488D"/>
    <w:rsid w:val="004A1B6E"/>
    <w:rsid w:val="004A2082"/>
    <w:rsid w:val="004B03A6"/>
    <w:rsid w:val="004C7ED5"/>
    <w:rsid w:val="004D7EBE"/>
    <w:rsid w:val="004E7E38"/>
    <w:rsid w:val="004F2C27"/>
    <w:rsid w:val="00511102"/>
    <w:rsid w:val="0052286B"/>
    <w:rsid w:val="0052696F"/>
    <w:rsid w:val="00532919"/>
    <w:rsid w:val="00532F98"/>
    <w:rsid w:val="005343A5"/>
    <w:rsid w:val="00542BA0"/>
    <w:rsid w:val="00543F2A"/>
    <w:rsid w:val="005536F7"/>
    <w:rsid w:val="00576DB8"/>
    <w:rsid w:val="00585267"/>
    <w:rsid w:val="00586457"/>
    <w:rsid w:val="00586729"/>
    <w:rsid w:val="00591801"/>
    <w:rsid w:val="00596699"/>
    <w:rsid w:val="005A3E32"/>
    <w:rsid w:val="005A4D8F"/>
    <w:rsid w:val="005C246A"/>
    <w:rsid w:val="005D33D9"/>
    <w:rsid w:val="005E04CD"/>
    <w:rsid w:val="005E3680"/>
    <w:rsid w:val="006017AD"/>
    <w:rsid w:val="00607BF3"/>
    <w:rsid w:val="006102ED"/>
    <w:rsid w:val="00612EDE"/>
    <w:rsid w:val="006365A1"/>
    <w:rsid w:val="00642018"/>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B1124"/>
    <w:rsid w:val="007B5DC9"/>
    <w:rsid w:val="007B6716"/>
    <w:rsid w:val="007D2941"/>
    <w:rsid w:val="007D2AFC"/>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13ABD"/>
    <w:rsid w:val="009148A1"/>
    <w:rsid w:val="00921D79"/>
    <w:rsid w:val="00922F73"/>
    <w:rsid w:val="00934557"/>
    <w:rsid w:val="00970DCE"/>
    <w:rsid w:val="009714D9"/>
    <w:rsid w:val="0097274F"/>
    <w:rsid w:val="00980FAD"/>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53BD6"/>
    <w:rsid w:val="00A54134"/>
    <w:rsid w:val="00A5748A"/>
    <w:rsid w:val="00A92EAF"/>
    <w:rsid w:val="00AA46EE"/>
    <w:rsid w:val="00AD54E0"/>
    <w:rsid w:val="00AD7A64"/>
    <w:rsid w:val="00AE040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03E21"/>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2495"/>
    <w:rsid w:val="00D2342C"/>
    <w:rsid w:val="00D3096D"/>
    <w:rsid w:val="00D50CBB"/>
    <w:rsid w:val="00D62229"/>
    <w:rsid w:val="00D6663F"/>
    <w:rsid w:val="00D752EA"/>
    <w:rsid w:val="00D870B0"/>
    <w:rsid w:val="00D96C06"/>
    <w:rsid w:val="00D97B40"/>
    <w:rsid w:val="00DA0271"/>
    <w:rsid w:val="00DA04CE"/>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5016</Words>
  <Characters>28596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33545</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12</cp:revision>
  <cp:lastPrinted>2016-01-15T02:37:00Z</cp:lastPrinted>
  <dcterms:created xsi:type="dcterms:W3CDTF">2017-09-04T13:50:00Z</dcterms:created>
  <dcterms:modified xsi:type="dcterms:W3CDTF">2017-09-06T15:53:00Z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