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rPr>
          <w:rFonts w:hint="eastAsia"/>
        </w:rPr>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rFonts w:hint="eastAsia"/>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rFonts w:hint="eastAsia"/>
          <w:color w:val="000000"/>
          <w:sz w:val="6"/>
          <w:szCs w:val="6"/>
          <w:lang w:val="en-US" w:eastAsia="ja-JP"/>
        </w:rPr>
      </w:pPr>
    </w:p>
    <w:p w:rsidR="008D5A21" w:rsidRDefault="008D5A21">
      <w:pPr>
        <w:rPr>
          <w:rFonts w:hint="eastAsia"/>
          <w:lang w:eastAsia="ja-JP"/>
        </w:r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 to the path coverage test data </w:t>
      </w:r>
      <w:r w:rsidRPr="005912BE">
        <w:rPr>
          <w:color w:val="131413"/>
        </w:rPr>
        <w:lastRenderedPageBreak/>
        <w:t xml:space="preserve">generation one. Moreover, Kernighan and Plauger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 xml:space="preserve">TDG approaches. As the value of input variables is assigned when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lastRenderedPageBreak/>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(PSO) [6, 7, 8]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hint="eastAsia"/>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hint="eastAsia"/>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hint="eastAsia"/>
          <w:lang w:eastAsia="ja-JP"/>
        </w:rPr>
      </w:pPr>
      <w:r w:rsidRPr="00112BDF">
        <w:rPr>
          <w:rFonts w:eastAsia="Arial Unicode MS"/>
        </w:rPr>
        <w:t xml:space="preserve">The rest of this paper is organized as follows: Section 2 gives some theoretical </w:t>
      </w:r>
      <w:r w:rsidRPr="00112BDF">
        <w:rPr>
          <w:rFonts w:eastAsia="Arial Unicode MS"/>
        </w:rPr>
        <w:lastRenderedPageBreak/>
        <w:t xml:space="preserve">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F429E" w:rsidRDefault="00EF429E" w:rsidP="00EF429E">
      <w:pPr>
        <w:ind w:firstLine="34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 xml:space="preserve">PSO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lastRenderedPageBreak/>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xml:space="preserve">[] is the current particle (solution).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Pr="00BC4941" w:rsidRDefault="002B57C5" w:rsidP="002B57C5">
      <w:pPr>
        <w:pStyle w:val="Style22"/>
        <w:spacing w:before="0" w:after="0" w:line="240" w:lineRule="auto"/>
        <w:ind w:firstLine="0"/>
        <w:rPr>
          <w:rFonts w:eastAsiaTheme="minorEastAsia" w:hint="eastAsia"/>
          <w:lang w:eastAsia="ja-JP"/>
        </w:rPr>
      </w:pPr>
      <w:r w:rsidRPr="000B4FDD">
        <w:t>The PSO algorithm is described by pseudo code as below:</w:t>
      </w:r>
    </w:p>
    <w:p w:rsidR="007E2B3E" w:rsidRPr="002659D5" w:rsidRDefault="007E2B3E" w:rsidP="007E2B3E">
      <w:pPr>
        <w:spacing w:before="120" w:after="120"/>
        <w:ind w:firstLine="34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w:t>
      </w:r>
      <w:r w:rsidRPr="002659D5">
        <w:rPr>
          <w:color w:val="131413"/>
          <w:sz w:val="22"/>
          <w:szCs w:val="22"/>
          <w:lang w:val="vi-VN"/>
        </w:rPr>
        <w:lastRenderedPageBreak/>
        <w:t xml:space="preserve">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 xml:space="preserve">test </w:t>
      </w:r>
      <w:r w:rsidRPr="002C04D1">
        <w:rPr>
          <w:rFonts w:eastAsia="Arial Unicode MS"/>
          <w:sz w:val="22"/>
          <w:szCs w:val="22"/>
        </w:rPr>
        <w:lastRenderedPageBreak/>
        <w:t>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t>Dahiya et al. [</w:t>
      </w:r>
      <w:r>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3C65AB">
      <w:pPr>
        <w:pStyle w:val="Style22"/>
        <w:spacing w:before="0" w:after="0" w:line="240" w:lineRule="auto"/>
        <w:ind w:firstLine="0"/>
        <w:rPr>
          <w:rFonts w:eastAsia="Arial Unicode MS" w:hint="eastAsia"/>
          <w:lang w:eastAsia="ja-JP"/>
        </w:rPr>
      </w:pPr>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 It is presented as below chart:</w:t>
      </w:r>
    </w:p>
    <w:p w:rsidR="00AE4A8B" w:rsidRPr="00976462" w:rsidRDefault="00AE4A8B" w:rsidP="00AE4A8B">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AE4A8B" w:rsidRPr="00B94F04" w:rsidRDefault="00AE4A8B" w:rsidP="00AE4A8B">
      <w:pPr>
        <w:pStyle w:val="Style22"/>
        <w:spacing w:before="0" w:after="0" w:line="240" w:lineRule="auto"/>
        <w:ind w:firstLine="0"/>
        <w:rPr>
          <w:rFonts w:eastAsiaTheme="minorEastAsia"/>
          <w:lang w:eastAsia="ja-JP"/>
        </w:rPr>
      </w:pPr>
      <w:r w:rsidRPr="001E50EB">
        <w:t>1)</w:t>
      </w:r>
      <w:r w:rsidRPr="001E50EB">
        <w:rPr>
          <w:i/>
        </w:rPr>
        <w:t xml:space="preserve"> Control flow graph generation</w:t>
      </w:r>
      <w:r w:rsidRPr="00383A48">
        <w:t>: Test data generated from source code directly is more complicated and difficult than from control flow graph (CFG). CFG is a directed graph visualizing logic structures of program simplify [12] and is defined as follow:</w:t>
      </w:r>
    </w:p>
    <w:p w:rsidR="00AE4A8B" w:rsidRPr="00976462" w:rsidRDefault="00AE4A8B" w:rsidP="00AE4A8B">
      <w:pPr>
        <w:pStyle w:val="Default"/>
        <w:spacing w:before="120" w:after="120"/>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hint="eastAsia"/>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D15520" w:rsidRPr="00D15520">
        <w:rPr>
          <w:rFonts w:eastAsia="Arial Unicode MS"/>
          <w:sz w:val="22"/>
          <w:szCs w:val="22"/>
        </w:rPr>
        <w:t xml:space="preserve"> </w:t>
      </w:r>
    </w:p>
    <w:p w:rsidR="00D15520" w:rsidRDefault="00D15520" w:rsidP="00D15520">
      <w:pPr>
        <w:pStyle w:val="Default"/>
        <w:ind w:firstLine="346"/>
        <w:jc w:val="both"/>
        <w:rPr>
          <w:rFonts w:ascii="Times New Roman" w:eastAsia="Arial Unicode MS" w:hAnsi="Times New Roman" w:cs="Times New Roman" w:hint="eastAsia"/>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we will get a CFG which has 5 test paths (presented by decision nodes) as below chart:</w:t>
      </w:r>
    </w:p>
    <w:p w:rsidR="00B94F04" w:rsidRPr="00B94F04" w:rsidRDefault="00B94F04" w:rsidP="00B94F04">
      <w:pPr>
        <w:jc w:val="both"/>
        <w:rPr>
          <w:iCs/>
          <w:sz w:val="22"/>
          <w:szCs w:val="22"/>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bookmarkStart w:id="0" w:name="_GoBack"/>
      <w:bookmarkEnd w:id="0"/>
      <w:r w:rsidRPr="004B1352">
        <w:rPr>
          <w:sz w:val="22"/>
          <w:szCs w:val="22"/>
        </w:rPr>
        <w:t>In order to generate test data, a set of feasible test paths is discovered by 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Pr="00976462" w:rsidRDefault="00B94F04" w:rsidP="00B94F04">
      <w:pPr>
        <w:pStyle w:val="Default"/>
        <w:ind w:firstLine="346"/>
        <w:jc w:val="both"/>
        <w:rPr>
          <w:rFonts w:ascii="Times New Roman" w:hAnsi="Times New Roman" w:cs="Times New Roman" w:hint="eastAsia"/>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p w:rsidR="00AE4A8B" w:rsidRPr="00141361" w:rsidRDefault="00AE4A8B" w:rsidP="00AE4A8B">
      <w:pPr>
        <w:pStyle w:val="Default"/>
        <w:jc w:val="both"/>
        <w:rPr>
          <w:rFonts w:ascii="Times New Roman" w:hAnsi="Times New Roman" w:cs="Times New Roman"/>
          <w:sz w:val="22"/>
          <w:szCs w:val="22"/>
        </w:rPr>
      </w:pPr>
    </w:p>
    <w:p w:rsidR="00AE4A8B" w:rsidRDefault="00AE4A8B" w:rsidP="00AE4A8B">
      <w:pPr>
        <w:pStyle w:val="Default"/>
        <w:jc w:val="both"/>
        <w:rPr>
          <w:rFonts w:ascii="Times New Roman" w:hAnsi="Times New Roman" w:cs="Times New Roman"/>
          <w:b/>
          <w:sz w:val="22"/>
          <w:szCs w:val="22"/>
        </w:rPr>
      </w:pPr>
    </w:p>
    <w:p w:rsidR="00457B82" w:rsidRPr="00E86F5F" w:rsidRDefault="00457B82" w:rsidP="003C65AB">
      <w:pPr>
        <w:pStyle w:val="Style22"/>
        <w:spacing w:before="0" w:after="0" w:line="240" w:lineRule="auto"/>
        <w:ind w:firstLine="0"/>
        <w:rPr>
          <w:rFonts w:eastAsiaTheme="minorEastAsia" w:hint="eastAsia"/>
          <w:kern w:val="1"/>
          <w:lang w:eastAsia="ja-JP"/>
        </w:rPr>
        <w:sectPr w:rsidR="00457B82" w:rsidRPr="00E86F5F" w:rsidSect="00FA00BD">
          <w:type w:val="continuous"/>
          <w:pgSz w:w="11906" w:h="16838"/>
          <w:pgMar w:top="2102" w:right="1418" w:bottom="1987" w:left="1418" w:header="1411" w:footer="1411" w:gutter="0"/>
          <w:cols w:num="2" w:space="561"/>
          <w:docGrid w:linePitch="360"/>
        </w:sectPr>
      </w:pPr>
    </w:p>
    <w:p w:rsidR="001F2454" w:rsidRPr="003E027D" w:rsidRDefault="001F2454" w:rsidP="00717D33">
      <w:pPr>
        <w:pStyle w:val="Style22"/>
        <w:spacing w:line="300" w:lineRule="atLeast"/>
        <w:ind w:firstLine="0"/>
        <w:rPr>
          <w:rFonts w:eastAsiaTheme="minorEastAsia" w:hint="eastAsia"/>
          <w:lang w:eastAsia="ja-JP"/>
        </w:rPr>
        <w:sectPr w:rsidR="001F2454" w:rsidRPr="003E027D" w:rsidSect="00511102">
          <w:type w:val="continuous"/>
          <w:pgSz w:w="11906" w:h="16838"/>
          <w:pgMar w:top="2102" w:right="1418" w:bottom="1987" w:left="1418" w:header="1411" w:footer="1411" w:gutter="0"/>
          <w:cols w:num="2" w:space="720"/>
          <w:docGrid w:linePitch="360"/>
        </w:sectPr>
      </w:pPr>
    </w:p>
    <w:p w:rsidR="00180CCF" w:rsidRPr="00FE2CBF" w:rsidRDefault="00180CCF" w:rsidP="00B768AC">
      <w:pPr>
        <w:pStyle w:val="Style22"/>
        <w:spacing w:before="0" w:after="0" w:line="240" w:lineRule="auto"/>
        <w:ind w:firstLine="0"/>
        <w:rPr>
          <w:rFonts w:eastAsiaTheme="minorEastAsia" w:hint="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B00" w:rsidRDefault="00497B00">
      <w:r>
        <w:separator/>
      </w:r>
    </w:p>
  </w:endnote>
  <w:endnote w:type="continuationSeparator" w:id="0">
    <w:p w:rsidR="00497B00" w:rsidRDefault="00497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B00" w:rsidRDefault="00497B00">
      <w:r>
        <w:t>________</w:t>
      </w:r>
    </w:p>
  </w:footnote>
  <w:footnote w:type="continuationSeparator" w:id="0">
    <w:p w:rsidR="00497B00" w:rsidRDefault="00497B00">
      <w:r>
        <w:continuationSeparator/>
      </w:r>
    </w:p>
  </w:footnote>
  <w:footnote w:id="1">
    <w:p w:rsidR="00436C2D" w:rsidRDefault="00436C2D">
      <w:pPr>
        <w:pStyle w:val="FootnoteText"/>
      </w:pPr>
      <w:r>
        <w:rPr>
          <w:rStyle w:val="FootnoteReference"/>
        </w:rPr>
        <w:t>*</w:t>
      </w:r>
      <w:r>
        <w:t xml:space="preserve"> </w:t>
      </w:r>
      <w:r>
        <w:rPr>
          <w:sz w:val="18"/>
          <w:szCs w:val="18"/>
          <w:lang w:val="pt-BR" w:eastAsia="x-none"/>
        </w:rPr>
        <w:t xml:space="preserve">Corresponding author. </w:t>
      </w:r>
      <w:r w:rsidRPr="00BA2670">
        <w:rPr>
          <w:sz w:val="18"/>
          <w:szCs w:val="18"/>
          <w:lang w:val="pt-BR" w:eastAsia="x-none"/>
        </w:rPr>
        <w:t>E-mail</w:t>
      </w:r>
      <w:r>
        <w:rPr>
          <w:sz w:val="18"/>
          <w:szCs w:val="18"/>
          <w:lang w:val="pt-BR" w:eastAsia="x-none"/>
        </w:rPr>
        <w:t>.</w:t>
      </w:r>
      <w:r w:rsidRPr="00BA2670">
        <w:rPr>
          <w:sz w:val="18"/>
          <w:szCs w:val="18"/>
          <w:lang w:val="pt-BR" w:eastAsia="x-none"/>
        </w:rPr>
        <w:t xml:space="preserve">: </w:t>
      </w:r>
      <w:hyperlink r:id="rId1" w:history="1">
        <w:r w:rsidRPr="006102ED">
          <w:rPr>
            <w:rStyle w:val="Hyperlink"/>
            <w:color w:val="000000"/>
            <w:u w:val="none"/>
            <w:lang w:val="pt-BR"/>
          </w:rPr>
          <w:t>duongdt@vnu.edu.vn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B94F04">
      <w:rPr>
        <w:rStyle w:val="PageNumber"/>
        <w:noProof/>
        <w:sz w:val="18"/>
        <w:szCs w:val="18"/>
      </w:rPr>
      <w:t>4</w:t>
    </w:r>
    <w:r w:rsidRPr="00542BA0">
      <w:rPr>
        <w:rStyle w:val="PageNumber"/>
        <w:sz w:val="18"/>
        <w:szCs w:val="18"/>
      </w:rPr>
      <w:fldChar w:fldCharType="end"/>
    </w:r>
  </w:p>
  <w:p w:rsidR="00436C2D" w:rsidRDefault="00436C2D"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88"/>
    <w:rsid w:val="00036134"/>
    <w:rsid w:val="00040D29"/>
    <w:rsid w:val="000604BA"/>
    <w:rsid w:val="00066C72"/>
    <w:rsid w:val="00066DFC"/>
    <w:rsid w:val="00072404"/>
    <w:rsid w:val="000753C8"/>
    <w:rsid w:val="000A3C84"/>
    <w:rsid w:val="000C2A0F"/>
    <w:rsid w:val="00105F90"/>
    <w:rsid w:val="001150E2"/>
    <w:rsid w:val="00125EC0"/>
    <w:rsid w:val="001477DC"/>
    <w:rsid w:val="00174AEA"/>
    <w:rsid w:val="00180CCF"/>
    <w:rsid w:val="00183B3E"/>
    <w:rsid w:val="00190ECB"/>
    <w:rsid w:val="001D1FC5"/>
    <w:rsid w:val="001D7654"/>
    <w:rsid w:val="001F2454"/>
    <w:rsid w:val="001F5588"/>
    <w:rsid w:val="00240708"/>
    <w:rsid w:val="00266E74"/>
    <w:rsid w:val="002833B1"/>
    <w:rsid w:val="00285F53"/>
    <w:rsid w:val="002A145D"/>
    <w:rsid w:val="002A3BD6"/>
    <w:rsid w:val="002B57C5"/>
    <w:rsid w:val="003236E3"/>
    <w:rsid w:val="00352EDE"/>
    <w:rsid w:val="00366191"/>
    <w:rsid w:val="00375229"/>
    <w:rsid w:val="00394B64"/>
    <w:rsid w:val="003C3876"/>
    <w:rsid w:val="003C65AB"/>
    <w:rsid w:val="003E027D"/>
    <w:rsid w:val="00435DEC"/>
    <w:rsid w:val="00436C2D"/>
    <w:rsid w:val="00457B82"/>
    <w:rsid w:val="00467442"/>
    <w:rsid w:val="00470BBD"/>
    <w:rsid w:val="004730B9"/>
    <w:rsid w:val="0048310D"/>
    <w:rsid w:val="00497B00"/>
    <w:rsid w:val="004A2082"/>
    <w:rsid w:val="004B03A6"/>
    <w:rsid w:val="004D7EBE"/>
    <w:rsid w:val="004F2C27"/>
    <w:rsid w:val="00511102"/>
    <w:rsid w:val="00532F98"/>
    <w:rsid w:val="005343A5"/>
    <w:rsid w:val="00542BA0"/>
    <w:rsid w:val="00543F2A"/>
    <w:rsid w:val="00591801"/>
    <w:rsid w:val="00596699"/>
    <w:rsid w:val="005A3E32"/>
    <w:rsid w:val="005C246A"/>
    <w:rsid w:val="005E04CD"/>
    <w:rsid w:val="005E3680"/>
    <w:rsid w:val="006102ED"/>
    <w:rsid w:val="00612EDE"/>
    <w:rsid w:val="006365A1"/>
    <w:rsid w:val="0064311B"/>
    <w:rsid w:val="00655314"/>
    <w:rsid w:val="006A4E78"/>
    <w:rsid w:val="006B29EA"/>
    <w:rsid w:val="006B5499"/>
    <w:rsid w:val="006C23DC"/>
    <w:rsid w:val="006F518B"/>
    <w:rsid w:val="00717D33"/>
    <w:rsid w:val="007330D2"/>
    <w:rsid w:val="007419A6"/>
    <w:rsid w:val="00745D23"/>
    <w:rsid w:val="007522CE"/>
    <w:rsid w:val="00764847"/>
    <w:rsid w:val="00774C65"/>
    <w:rsid w:val="00785BC0"/>
    <w:rsid w:val="00797B7C"/>
    <w:rsid w:val="00797CA1"/>
    <w:rsid w:val="007A09F5"/>
    <w:rsid w:val="007B1124"/>
    <w:rsid w:val="007E2B3E"/>
    <w:rsid w:val="007E2C08"/>
    <w:rsid w:val="00867A3B"/>
    <w:rsid w:val="008B4319"/>
    <w:rsid w:val="008B65F1"/>
    <w:rsid w:val="008D5A21"/>
    <w:rsid w:val="008E1AED"/>
    <w:rsid w:val="008E2621"/>
    <w:rsid w:val="00921D79"/>
    <w:rsid w:val="00922F73"/>
    <w:rsid w:val="00980FAD"/>
    <w:rsid w:val="00996DBF"/>
    <w:rsid w:val="009C351C"/>
    <w:rsid w:val="00A028D0"/>
    <w:rsid w:val="00A05610"/>
    <w:rsid w:val="00A21ADB"/>
    <w:rsid w:val="00A36B2A"/>
    <w:rsid w:val="00AE4A8B"/>
    <w:rsid w:val="00B01C3F"/>
    <w:rsid w:val="00B146C3"/>
    <w:rsid w:val="00B666D2"/>
    <w:rsid w:val="00B7140D"/>
    <w:rsid w:val="00B73824"/>
    <w:rsid w:val="00B768AC"/>
    <w:rsid w:val="00B81257"/>
    <w:rsid w:val="00B94F04"/>
    <w:rsid w:val="00BC45CE"/>
    <w:rsid w:val="00BC4941"/>
    <w:rsid w:val="00BE16B5"/>
    <w:rsid w:val="00C03356"/>
    <w:rsid w:val="00C3653B"/>
    <w:rsid w:val="00C40C7C"/>
    <w:rsid w:val="00C41850"/>
    <w:rsid w:val="00C457A0"/>
    <w:rsid w:val="00C60CAA"/>
    <w:rsid w:val="00C83477"/>
    <w:rsid w:val="00C8447F"/>
    <w:rsid w:val="00C953A9"/>
    <w:rsid w:val="00CB13D1"/>
    <w:rsid w:val="00CD2F3B"/>
    <w:rsid w:val="00CD40BC"/>
    <w:rsid w:val="00CE73CD"/>
    <w:rsid w:val="00D15520"/>
    <w:rsid w:val="00D2342C"/>
    <w:rsid w:val="00D870B0"/>
    <w:rsid w:val="00DA04CE"/>
    <w:rsid w:val="00E05764"/>
    <w:rsid w:val="00E14028"/>
    <w:rsid w:val="00E22F99"/>
    <w:rsid w:val="00E278FA"/>
    <w:rsid w:val="00E86F5F"/>
    <w:rsid w:val="00E94459"/>
    <w:rsid w:val="00EB2BD2"/>
    <w:rsid w:val="00EB3976"/>
    <w:rsid w:val="00EF429E"/>
    <w:rsid w:val="00EF5196"/>
    <w:rsid w:val="00F20AD4"/>
    <w:rsid w:val="00F43895"/>
    <w:rsid w:val="00F600DC"/>
    <w:rsid w:val="00F7229C"/>
    <w:rsid w:val="00F84603"/>
    <w:rsid w:val="00FA00BD"/>
    <w:rsid w:val="00FB36B5"/>
    <w:rsid w:val="00FE2CBF"/>
    <w:rsid w:val="00FF03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jc w:val="center"/>
      <w:outlineLvl w:val="0"/>
    </w:pPr>
    <w:rPr>
      <w:rFonts w:ascii="VNI-Times" w:hAnsi="VNI-Times" w:cs="VNI-Times"/>
      <w:i/>
      <w:sz w:val="28"/>
    </w:rPr>
  </w:style>
  <w:style w:type="paragraph" w:styleId="Heading2">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styleId="DefaultParagraphFont0">
    <w:name w:val="Default Paragraph Font"/>
    <w:rPr>
      <w:lang w:val="en-US" w:bidi="ar-SA"/>
    </w:rPr>
  </w:style>
  <w:style w:type="character" w:customStyle="1" w:styleId="toanbaif2Char">
    <w:name w:val="toanbai(f2) Char"/>
    <w:rPr>
      <w:sz w:val="22"/>
      <w:szCs w:val="22"/>
      <w:lang w:val="pt-BR" w:bidi="ar-SA"/>
    </w:rPr>
  </w:style>
  <w:style w:type="character" w:customStyle="1" w:styleId="CharChar10">
    <w:name w:val=" 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 Char Char9"/>
    <w:basedOn w:val="DefaultParagraphFont0"/>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0"/>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 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 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0"/>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0"/>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0"/>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0"/>
    <w:rPr>
      <w:lang w:val="en-US" w:bidi="ar-SA"/>
    </w:rPr>
  </w:style>
  <w:style w:type="character" w:customStyle="1" w:styleId="hpsatn">
    <w:name w:val="hps atn"/>
    <w:basedOn w:val="DefaultParagraphFont0"/>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 Char Char2"/>
    <w:basedOn w:val="DefaultParagraphFont0"/>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 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0"/>
    <w:rPr>
      <w:lang w:val="en-US" w:bidi="ar-SA"/>
    </w:rPr>
  </w:style>
  <w:style w:type="character" w:customStyle="1" w:styleId="CharChar5">
    <w:name w:val=" 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0"/>
    <w:rPr>
      <w:lang w:val="en-US" w:bidi="ar-SA"/>
    </w:rPr>
  </w:style>
  <w:style w:type="character" w:customStyle="1" w:styleId="st1">
    <w:name w:val="st1"/>
    <w:basedOn w:val="DefaultParagraphFont0"/>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 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 Char Char6"/>
    <w:rPr>
      <w:rFonts w:ascii="VNI-Times" w:eastAsia="ＭＳ 明朝" w:hAnsi="VNI-Times" w:cs="VNI-Times"/>
      <w:b/>
      <w:sz w:val="28"/>
      <w:szCs w:val="24"/>
      <w:lang w:val="en-US" w:bidi="ar-SA"/>
    </w:rPr>
  </w:style>
  <w:style w:type="character" w:customStyle="1" w:styleId="CharChar3">
    <w:name w:val=" Char Char3"/>
    <w:rPr>
      <w:rFonts w:ascii="VNI-Times" w:eastAsia="ＭＳ 明朝" w:hAnsi="VNI-Times" w:cs="VNI-Times"/>
      <w:b/>
      <w:sz w:val="24"/>
      <w:szCs w:val="24"/>
      <w:u w:val="single"/>
      <w:lang w:val="en-US" w:bidi="ar-SA"/>
    </w:rPr>
  </w:style>
  <w:style w:type="character" w:customStyle="1" w:styleId="CharChar7">
    <w:name w:val=" Char Char7"/>
    <w:rPr>
      <w:rFonts w:eastAsia="ＭＳ 明朝"/>
      <w:lang w:val="en-US" w:bidi="ar-SA"/>
    </w:rPr>
  </w:style>
  <w:style w:type="character" w:customStyle="1" w:styleId="CharChar12">
    <w:name w:val=" 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 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val="en-US"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pPr>
      <w:numPr>
        <w:numId w:val="15"/>
      </w:numPr>
      <w:suppressAutoHyphens/>
      <w:spacing w:after="50" w:line="180" w:lineRule="exact"/>
      <w:jc w:val="both"/>
    </w:pPr>
    <w:rPr>
      <w:sz w:val="16"/>
      <w:szCs w:val="16"/>
      <w:lang w:eastAsia="ja-JP"/>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eastAsia="ja-JP"/>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0">
    <w:name w:val="References"/>
    <w:basedOn w:val="Normal"/>
    <w:pPr>
      <w:numPr>
        <w:numId w:val="10"/>
      </w:numPr>
      <w:jc w:val="both"/>
    </w:pPr>
    <w:rPr>
      <w:rFonts w:eastAsia="Times New Roman"/>
      <w:sz w:val="16"/>
      <w:szCs w:val="16"/>
    </w:rPr>
  </w:style>
  <w:style w:type="paragraph" w:customStyle="1" w:styleId="ReferenceHead">
    <w:name w:val="Reference Head"/>
    <w:basedOn w:val="Heading1"/>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jc w:val="center"/>
      <w:outlineLvl w:val="0"/>
    </w:pPr>
    <w:rPr>
      <w:rFonts w:ascii="VNI-Times" w:hAnsi="VNI-Times" w:cs="VNI-Times"/>
      <w:i/>
      <w:sz w:val="28"/>
    </w:rPr>
  </w:style>
  <w:style w:type="paragraph" w:styleId="Heading2">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styleId="DefaultParagraphFont0">
    <w:name w:val="Default Paragraph Font"/>
    <w:rPr>
      <w:lang w:val="en-US" w:bidi="ar-SA"/>
    </w:rPr>
  </w:style>
  <w:style w:type="character" w:customStyle="1" w:styleId="toanbaif2Char">
    <w:name w:val="toanbai(f2) Char"/>
    <w:rPr>
      <w:sz w:val="22"/>
      <w:szCs w:val="22"/>
      <w:lang w:val="pt-BR" w:bidi="ar-SA"/>
    </w:rPr>
  </w:style>
  <w:style w:type="character" w:customStyle="1" w:styleId="CharChar10">
    <w:name w:val=" 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 Char Char9"/>
    <w:basedOn w:val="DefaultParagraphFont0"/>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0"/>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 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 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0"/>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0"/>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0"/>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0"/>
    <w:rPr>
      <w:lang w:val="en-US" w:bidi="ar-SA"/>
    </w:rPr>
  </w:style>
  <w:style w:type="character" w:customStyle="1" w:styleId="hpsatn">
    <w:name w:val="hps atn"/>
    <w:basedOn w:val="DefaultParagraphFont0"/>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 Char Char2"/>
    <w:basedOn w:val="DefaultParagraphFont0"/>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 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0"/>
    <w:rPr>
      <w:lang w:val="en-US" w:bidi="ar-SA"/>
    </w:rPr>
  </w:style>
  <w:style w:type="character" w:customStyle="1" w:styleId="CharChar5">
    <w:name w:val=" 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0"/>
    <w:rPr>
      <w:lang w:val="en-US" w:bidi="ar-SA"/>
    </w:rPr>
  </w:style>
  <w:style w:type="character" w:customStyle="1" w:styleId="st1">
    <w:name w:val="st1"/>
    <w:basedOn w:val="DefaultParagraphFont0"/>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 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 Char Char6"/>
    <w:rPr>
      <w:rFonts w:ascii="VNI-Times" w:eastAsia="ＭＳ 明朝" w:hAnsi="VNI-Times" w:cs="VNI-Times"/>
      <w:b/>
      <w:sz w:val="28"/>
      <w:szCs w:val="24"/>
      <w:lang w:val="en-US" w:bidi="ar-SA"/>
    </w:rPr>
  </w:style>
  <w:style w:type="character" w:customStyle="1" w:styleId="CharChar3">
    <w:name w:val=" Char Char3"/>
    <w:rPr>
      <w:rFonts w:ascii="VNI-Times" w:eastAsia="ＭＳ 明朝" w:hAnsi="VNI-Times" w:cs="VNI-Times"/>
      <w:b/>
      <w:sz w:val="24"/>
      <w:szCs w:val="24"/>
      <w:u w:val="single"/>
      <w:lang w:val="en-US" w:bidi="ar-SA"/>
    </w:rPr>
  </w:style>
  <w:style w:type="character" w:customStyle="1" w:styleId="CharChar7">
    <w:name w:val=" Char Char7"/>
    <w:rPr>
      <w:rFonts w:eastAsia="ＭＳ 明朝"/>
      <w:lang w:val="en-US" w:bidi="ar-SA"/>
    </w:rPr>
  </w:style>
  <w:style w:type="character" w:customStyle="1" w:styleId="CharChar12">
    <w:name w:val=" 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 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val="en-US"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pPr>
      <w:numPr>
        <w:numId w:val="15"/>
      </w:numPr>
      <w:suppressAutoHyphens/>
      <w:spacing w:after="50" w:line="180" w:lineRule="exact"/>
      <w:jc w:val="both"/>
    </w:pPr>
    <w:rPr>
      <w:sz w:val="16"/>
      <w:szCs w:val="16"/>
      <w:lang w:eastAsia="ja-JP"/>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eastAsia="ja-JP"/>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0">
    <w:name w:val="References"/>
    <w:basedOn w:val="Normal"/>
    <w:pPr>
      <w:numPr>
        <w:numId w:val="10"/>
      </w:numPr>
      <w:jc w:val="both"/>
    </w:pPr>
    <w:rPr>
      <w:rFonts w:eastAsia="Times New Roman"/>
      <w:sz w:val="16"/>
      <w:szCs w:val="16"/>
    </w:rPr>
  </w:style>
  <w:style w:type="paragraph" w:customStyle="1" w:styleId="ReferenceHead">
    <w:name w:val="Reference Head"/>
    <w:basedOn w:val="Heading1"/>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duongdt@vn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B099E-F30A-485F-BF65-DEB4DF48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14709</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11</cp:revision>
  <cp:lastPrinted>2016-01-15T02:37:00Z</cp:lastPrinted>
  <dcterms:created xsi:type="dcterms:W3CDTF">2017-06-20T09:44:00Z</dcterms:created>
  <dcterms:modified xsi:type="dcterms:W3CDTF">2017-06-20T09:51:00Z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