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hint="eastAsia"/>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hint="eastAsia"/>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rPr>
          <w:rFonts w:hint="eastAsia"/>
        </w:rPr>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hint="eastAsia"/>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E7596C">
      <w:pPr>
        <w:pStyle w:val="BodyText"/>
        <w:rPr>
          <w:rFonts w:eastAsia="ＭＳ 明朝" w:hint="eastAsia"/>
          <w:lang w:eastAsia="ja-JP"/>
        </w:rPr>
      </w:pPr>
      <w:r w:rsidRPr="00A656C8">
        <w:t>In order to generate test data which can cover the paths having the lowest coverable probability, we propose 2 steps approach as in the above flow chart:</w:t>
      </w:r>
    </w:p>
    <w:p w:rsidR="00A656C8" w:rsidRPr="00A9269C" w:rsidRDefault="00E369AB" w:rsidP="00E21C69">
      <w:pPr>
        <w:pStyle w:val="BodyText"/>
        <w:ind w:firstLine="0"/>
        <w:jc w:val="left"/>
        <w:rPr>
          <w:rFonts w:eastAsia="ＭＳ 明朝" w:hint="eastAsia"/>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Pr="00A9269C">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2F421C">
      <w:pPr>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2F421C">
      <w:pPr>
        <w:ind w:firstLine="270"/>
        <w:jc w:val="both"/>
      </w:pPr>
      <w:r w:rsidRPr="002F421C">
        <w:t>Step 2: Execute GA to automatically generate test cases as below.</w:t>
      </w:r>
    </w:p>
    <w:p w:rsidR="002F421C" w:rsidRPr="001C4843" w:rsidRDefault="002F421C" w:rsidP="001C4843">
      <w:pPr>
        <w:pStyle w:val="Heading4"/>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1C4843">
      <w:pPr>
        <w:pStyle w:val="Heading4"/>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1C4843">
      <w:pPr>
        <w:pStyle w:val="Heading4"/>
        <w:rPr>
          <w:sz w:val="16"/>
          <w:szCs w:val="16"/>
        </w:rPr>
      </w:pPr>
      <w:r w:rsidRPr="002F421C">
        <w:t>Evaluation function</w:t>
      </w:r>
      <w:r w:rsidR="001C4843">
        <w:t xml:space="preserve">: </w:t>
      </w:r>
      <w:r w:rsidRPr="001C4843">
        <w:rPr>
          <w:i w:val="0"/>
        </w:rPr>
        <w:t xml:space="preserve">The algorithm evaluates each test case by executing the program with it as input, and </w:t>
      </w:r>
      <w:r w:rsidRPr="001C4843">
        <w:rPr>
          <w:i w:val="0"/>
        </w:rPr>
        <w:lastRenderedPageBreak/>
        <w:t>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1613CC" w:rsidRPr="001C4843">
        <w:rPr>
          <w:i w:val="0"/>
        </w:rPr>
        <w:t>x</w:t>
      </w:r>
      <w:r w:rsidR="001613CC" w:rsidRPr="001B1759">
        <w:rPr>
          <w:i w:val="0"/>
          <w:vertAlign w:val="subscript"/>
        </w:rPr>
        <w:t>n</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separate"/>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m:t>
            </m:r>
            <m:r>
              <w:rPr>
                <w:rFonts w:ascii="Cambria Math" w:hAnsi="Cambria Math"/>
              </w:rPr>
              <m:t>ed</m:t>
            </m:r>
            <m:r>
              <w:rPr>
                <w:rFonts w:ascii="Cambria Math" w:hAnsi="Cambria Math"/>
              </w:rPr>
              <m:t xml:space="preserve">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354800">
      <w:pPr>
        <w:ind w:firstLine="270"/>
        <w:jc w:val="both"/>
        <w:rPr>
          <w:rFonts w:eastAsiaTheme="minorEastAsia" w:hint="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hint="eastAsia"/>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w:t>
      </w:r>
      <w:bookmarkStart w:id="0" w:name="_GoBack"/>
      <w:bookmarkEnd w:id="0"/>
      <w:r w:rsidR="000C015B">
        <w:rPr>
          <w:rFonts w:ascii="Courier" w:hAnsi="Courier"/>
          <w:bCs/>
          <w:sz w:val="16"/>
          <w:szCs w:val="16"/>
        </w:rPr>
        <w:t>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150F10">
      <w:pPr>
        <w:pStyle w:val="Heading4"/>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150F10">
      <w:pPr>
        <w:pStyle w:val="Heading4"/>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9D7872">
      <w:pPr>
        <w:pStyle w:val="Heading4"/>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216B08">
      <w:pPr>
        <w:pStyle w:val="Heading4"/>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216B08">
      <w:pPr>
        <w:ind w:left="504"/>
        <w:jc w:val="both"/>
      </w:pPr>
      <w:r>
        <w:t>• Browse the list of path conditions of the difficult paths to be covered.</w:t>
      </w:r>
    </w:p>
    <w:p w:rsidR="00216B08" w:rsidRPr="00216B08" w:rsidRDefault="00216B08" w:rsidP="00216B08">
      <w:pPr>
        <w:ind w:left="504"/>
        <w:jc w:val="both"/>
      </w:pPr>
      <w:r>
        <w:t>• If any value of the chromosome can nearly satisfy this path condition, adjust it so that it can satisfy such condition.</w:t>
      </w:r>
    </w:p>
    <w:p w:rsidR="00153E8D" w:rsidRDefault="00153E8D" w:rsidP="00153E8D">
      <w:pPr>
        <w:pStyle w:val="Heading1"/>
      </w:pPr>
      <w:r>
        <w:rPr>
          <w:rFonts w:eastAsia="ＭＳ 明朝"/>
          <w:lang w:eastAsia="ja-JP"/>
        </w:rPr>
        <w:t>CASE STUDY</w:t>
      </w:r>
    </w:p>
    <w:p w:rsidR="00142F2F" w:rsidRDefault="00142F2F" w:rsidP="00142F2F">
      <w:pPr>
        <w:ind w:firstLine="270"/>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2F421C" w:rsidP="00142F2F">
      <w:pPr>
        <w:jc w:val="both"/>
        <w:rPr>
          <w:rFonts w:hint="eastAsia"/>
        </w:rPr>
      </w:pPr>
      <w:r>
        <w:br w:type="page"/>
      </w:r>
      <w:r w:rsidR="00E369AB">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820506">
      <w:pPr>
        <w:shd w:val="clear" w:color="auto" w:fill="FFFFFF"/>
        <w:spacing w:after="120"/>
        <w:ind w:firstLine="274"/>
        <w:jc w:val="both"/>
        <w:rPr>
          <w:color w:val="222222"/>
        </w:rPr>
      </w:pPr>
      <w:r w:rsidRPr="00A244CE">
        <w:rPr>
          <w:color w:val="222222"/>
        </w:rPr>
        <w:tab/>
        <w:t>{[1,F]} // path 1 (Not Triangle)</w:t>
      </w:r>
    </w:p>
    <w:p w:rsidR="00A244CE" w:rsidRPr="00A244CE" w:rsidRDefault="00A244CE" w:rsidP="00820506">
      <w:pPr>
        <w:shd w:val="clear" w:color="auto" w:fill="FFFFFF"/>
        <w:spacing w:after="120"/>
        <w:ind w:firstLine="274"/>
        <w:jc w:val="both"/>
        <w:rPr>
          <w:color w:val="222222"/>
        </w:rPr>
      </w:pPr>
      <w:r w:rsidRPr="00A244CE">
        <w:rPr>
          <w:color w:val="222222"/>
        </w:rPr>
        <w:tab/>
        <w:t>{[1,T], [2,F], [3,F]} // path 2 (Equilateral)</w:t>
      </w:r>
    </w:p>
    <w:p w:rsidR="00A244CE" w:rsidRPr="00A244CE" w:rsidRDefault="00A244CE" w:rsidP="00820506">
      <w:pPr>
        <w:shd w:val="clear" w:color="auto" w:fill="FFFFFF"/>
        <w:spacing w:after="120"/>
        <w:ind w:firstLine="274"/>
        <w:jc w:val="both"/>
        <w:rPr>
          <w:color w:val="222222"/>
        </w:rPr>
      </w:pPr>
      <w:r w:rsidRPr="00A244CE">
        <w:rPr>
          <w:color w:val="222222"/>
        </w:rPr>
        <w:tab/>
        <w:t>{[1,T], [2,F], [3,T]} // path 3 (Isosceles)</w:t>
      </w:r>
    </w:p>
    <w:p w:rsidR="00A244CE" w:rsidRPr="00A244CE" w:rsidRDefault="00A244CE" w:rsidP="00820506">
      <w:pPr>
        <w:shd w:val="clear" w:color="auto" w:fill="FFFFFF"/>
        <w:spacing w:after="120"/>
        <w:ind w:firstLine="274"/>
        <w:jc w:val="both"/>
        <w:rPr>
          <w:color w:val="222222"/>
        </w:rPr>
      </w:pPr>
      <w:r w:rsidRPr="00A244CE">
        <w:rPr>
          <w:color w:val="222222"/>
        </w:rPr>
        <w:tab/>
        <w:t>{[1,T], [2,T]} // path 4 (Scalence)</w:t>
      </w:r>
    </w:p>
    <w:p w:rsidR="00A244CE" w:rsidRPr="00A244CE" w:rsidRDefault="00A244CE" w:rsidP="00820506">
      <w:pPr>
        <w:shd w:val="clear" w:color="auto" w:fill="FFFFFF"/>
        <w:spacing w:after="120"/>
        <w:ind w:firstLine="274"/>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820506" w:rsidP="0082050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4A6F34">
        <w:tblPrEx>
          <w:tblCellMar>
            <w:top w:w="0" w:type="dxa"/>
            <w:bottom w:w="0" w:type="dxa"/>
          </w:tblCellMar>
        </w:tblPrEx>
        <w:trPr>
          <w:cantSplit/>
          <w:trHeight w:val="24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4A6F34">
        <w:tblPrEx>
          <w:tblCellMar>
            <w:top w:w="0" w:type="dxa"/>
            <w:bottom w:w="0" w:type="dxa"/>
          </w:tblCellMar>
        </w:tblPrEx>
        <w:trPr>
          <w:trHeight w:val="3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E70990">
      <w:pPr>
        <w:ind w:firstLine="270"/>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E70990" w:rsidRDefault="00E70990" w:rsidP="00E70990">
      <w:pPr>
        <w:ind w:firstLine="270"/>
        <w:jc w:val="both"/>
      </w:pPr>
      <w:r w:rsidRPr="00600B73">
        <w:rPr>
          <w:rFonts w:ascii="Times" w:hAnsi="Times"/>
          <w:color w:val="222222"/>
        </w:rPr>
        <w:t>Now we apply our proposal for this test function. At first determine the path conditions of difficult paths to be covered.</w:t>
      </w:r>
    </w:p>
    <w:p w:rsidR="00E70990" w:rsidRDefault="00E70990" w:rsidP="00E70990">
      <w:pPr>
        <w:jc w:val="both"/>
      </w:pPr>
    </w:p>
    <w:p w:rsidR="00E70990" w:rsidRDefault="00E70990" w:rsidP="00E70990">
      <w:pPr>
        <w:jc w:val="both"/>
      </w:pPr>
    </w:p>
    <w:p w:rsidR="00F32BB6" w:rsidRPr="005B520E" w:rsidRDefault="00F32BB6" w:rsidP="00F32BB6">
      <w:pPr>
        <w:pStyle w:val="tablehead"/>
      </w:pPr>
      <w:r>
        <w:t>Table Type Styles</w:t>
      </w:r>
    </w:p>
    <w:tbl>
      <w:tblPr>
        <w:tblW w:w="5093" w:type="dxa"/>
        <w:jc w:val="center"/>
        <w:tblInd w:w="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055644">
        <w:tblPrEx>
          <w:tblCellMar>
            <w:top w:w="0" w:type="dxa"/>
            <w:bottom w:w="0" w:type="dxa"/>
          </w:tblCellMar>
        </w:tblPrEx>
        <w:trPr>
          <w:cantSplit/>
          <w:trHeight w:val="24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93C57" w:rsidRDefault="00693C57" w:rsidP="00693C57">
            <w:pPr>
              <w:rPr>
                <w:rFonts w:ascii="Times" w:eastAsia="Times New Roman" w:hAnsi="Times"/>
                <w:b/>
                <w:color w:val="000000"/>
              </w:rPr>
            </w:pPr>
            <w:r w:rsidRPr="00693C57">
              <w:rPr>
                <w:rFonts w:ascii="Times" w:eastAsia="Times New Roman" w:hAnsi="Times"/>
                <w:b/>
                <w:color w:val="000000"/>
              </w:rPr>
              <w:t>Path condition</w:t>
            </w: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055644">
        <w:tblPrEx>
          <w:tblCellMar>
            <w:top w:w="0" w:type="dxa"/>
            <w:bottom w:w="0" w:type="dxa"/>
          </w:tblCellMar>
        </w:tblPrEx>
        <w:trPr>
          <w:trHeight w:val="3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E70990" w:rsidRDefault="00E70990" w:rsidP="00E70990">
      <w:pPr>
        <w:jc w:val="both"/>
      </w:pPr>
    </w:p>
    <w:p w:rsidR="00055644" w:rsidRPr="00055644" w:rsidRDefault="00055644" w:rsidP="00055644">
      <w:pPr>
        <w:shd w:val="clear" w:color="auto" w:fill="FFFFFF"/>
        <w:ind w:firstLine="360"/>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055644" w:rsidP="00055644">
      <w:pPr>
        <w:autoSpaceDE w:val="0"/>
        <w:autoSpaceDN w:val="0"/>
        <w:ind w:firstLine="360"/>
        <w:jc w:val="both"/>
        <w:rPr>
          <w:bCs/>
        </w:rPr>
      </w:pPr>
      <w:r w:rsidRPr="00055644">
        <w:rPr>
          <w:bCs/>
        </w:rPr>
        <w:t>Now we have to calculate the distance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055644">
      <w:pPr>
        <w:shd w:val="clear" w:color="auto" w:fill="FFFFFF"/>
        <w:ind w:firstLine="360"/>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055644">
      <w:pPr>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GA completed./.</w:t>
      </w: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Pr="00E70990" w:rsidRDefault="00E70990" w:rsidP="00E70990"/>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4E7532"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4E7532" w:rsidP="0004781E">
      <w:pPr>
        <w:pStyle w:val="references"/>
        <w:ind w:left="354" w:hanging="354"/>
      </w:pPr>
      <w:r>
        <w:br w:type="page"/>
      </w:r>
    </w:p>
    <w:p w:rsidR="009303D9" w:rsidRDefault="009303D9" w:rsidP="0004781E">
      <w:pPr>
        <w:pStyle w:val="references"/>
        <w:ind w:left="354" w:hanging="354"/>
      </w:pPr>
      <w:r>
        <w:lastRenderedPageBreak/>
        <w:t>M. Young, The Technical Writer</w:t>
      </w:r>
      <w:r w:rsidR="00E7596C">
        <w:t>’</w:t>
      </w:r>
      <w:r>
        <w:t xml:space="preserve">s Handbook. Mill Valley, CA: </w:t>
      </w:r>
      <w:r>
        <w:lastRenderedPageBreak/>
        <w:t>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2608E"/>
    <w:rsid w:val="0004781E"/>
    <w:rsid w:val="00055644"/>
    <w:rsid w:val="000B47E4"/>
    <w:rsid w:val="000C015B"/>
    <w:rsid w:val="000C1E68"/>
    <w:rsid w:val="00142F2F"/>
    <w:rsid w:val="00150F10"/>
    <w:rsid w:val="00153E8D"/>
    <w:rsid w:val="001613CC"/>
    <w:rsid w:val="00173992"/>
    <w:rsid w:val="0018692D"/>
    <w:rsid w:val="0018701B"/>
    <w:rsid w:val="001A2EFD"/>
    <w:rsid w:val="001B1759"/>
    <w:rsid w:val="001B67DC"/>
    <w:rsid w:val="001C4843"/>
    <w:rsid w:val="00216B08"/>
    <w:rsid w:val="002254A9"/>
    <w:rsid w:val="002822B8"/>
    <w:rsid w:val="0029276C"/>
    <w:rsid w:val="002D107B"/>
    <w:rsid w:val="002F421C"/>
    <w:rsid w:val="00354800"/>
    <w:rsid w:val="003A19E2"/>
    <w:rsid w:val="003D12F4"/>
    <w:rsid w:val="003F6FD8"/>
    <w:rsid w:val="0040733F"/>
    <w:rsid w:val="00407E67"/>
    <w:rsid w:val="00455F7B"/>
    <w:rsid w:val="00475D5A"/>
    <w:rsid w:val="00491211"/>
    <w:rsid w:val="004A6F34"/>
    <w:rsid w:val="004C153A"/>
    <w:rsid w:val="004D72B5"/>
    <w:rsid w:val="004E7532"/>
    <w:rsid w:val="00551B7F"/>
    <w:rsid w:val="00553997"/>
    <w:rsid w:val="00575BCA"/>
    <w:rsid w:val="005B0344"/>
    <w:rsid w:val="005B520E"/>
    <w:rsid w:val="005C2C51"/>
    <w:rsid w:val="005E2800"/>
    <w:rsid w:val="00646599"/>
    <w:rsid w:val="00651A08"/>
    <w:rsid w:val="00660A85"/>
    <w:rsid w:val="00670434"/>
    <w:rsid w:val="006705D3"/>
    <w:rsid w:val="00693C57"/>
    <w:rsid w:val="006B6B66"/>
    <w:rsid w:val="006E38E3"/>
    <w:rsid w:val="00740EEA"/>
    <w:rsid w:val="0077328D"/>
    <w:rsid w:val="00786AE4"/>
    <w:rsid w:val="00794804"/>
    <w:rsid w:val="007B33F1"/>
    <w:rsid w:val="007C0308"/>
    <w:rsid w:val="007C2FF2"/>
    <w:rsid w:val="007E385A"/>
    <w:rsid w:val="007F1F99"/>
    <w:rsid w:val="007F42ED"/>
    <w:rsid w:val="007F768F"/>
    <w:rsid w:val="0080791D"/>
    <w:rsid w:val="008128DB"/>
    <w:rsid w:val="00820506"/>
    <w:rsid w:val="008428D1"/>
    <w:rsid w:val="00873603"/>
    <w:rsid w:val="008A2C7D"/>
    <w:rsid w:val="008C4B23"/>
    <w:rsid w:val="00907382"/>
    <w:rsid w:val="009303D9"/>
    <w:rsid w:val="00933C64"/>
    <w:rsid w:val="00937158"/>
    <w:rsid w:val="00964BF1"/>
    <w:rsid w:val="00965AC4"/>
    <w:rsid w:val="00972203"/>
    <w:rsid w:val="0097304B"/>
    <w:rsid w:val="009C0AC4"/>
    <w:rsid w:val="009D7872"/>
    <w:rsid w:val="009E68A9"/>
    <w:rsid w:val="00A059B3"/>
    <w:rsid w:val="00A244CE"/>
    <w:rsid w:val="00A656C8"/>
    <w:rsid w:val="00A709ED"/>
    <w:rsid w:val="00A84FBE"/>
    <w:rsid w:val="00A91162"/>
    <w:rsid w:val="00A9269C"/>
    <w:rsid w:val="00AB0839"/>
    <w:rsid w:val="00AE3409"/>
    <w:rsid w:val="00B11A60"/>
    <w:rsid w:val="00B22613"/>
    <w:rsid w:val="00B861B3"/>
    <w:rsid w:val="00B951BE"/>
    <w:rsid w:val="00BA1025"/>
    <w:rsid w:val="00BA4C35"/>
    <w:rsid w:val="00BC3420"/>
    <w:rsid w:val="00BE7D3C"/>
    <w:rsid w:val="00BF5FF6"/>
    <w:rsid w:val="00C0207F"/>
    <w:rsid w:val="00C16117"/>
    <w:rsid w:val="00C8100D"/>
    <w:rsid w:val="00C919A4"/>
    <w:rsid w:val="00C94CE6"/>
    <w:rsid w:val="00CC393F"/>
    <w:rsid w:val="00D152DC"/>
    <w:rsid w:val="00D54FFC"/>
    <w:rsid w:val="00D5709C"/>
    <w:rsid w:val="00D632BE"/>
    <w:rsid w:val="00D702BE"/>
    <w:rsid w:val="00D74C6E"/>
    <w:rsid w:val="00D7536F"/>
    <w:rsid w:val="00DB5B5B"/>
    <w:rsid w:val="00E123D3"/>
    <w:rsid w:val="00E21C69"/>
    <w:rsid w:val="00E3084F"/>
    <w:rsid w:val="00E369AB"/>
    <w:rsid w:val="00E61E12"/>
    <w:rsid w:val="00E70990"/>
    <w:rsid w:val="00E7596C"/>
    <w:rsid w:val="00E77167"/>
    <w:rsid w:val="00E878F2"/>
    <w:rsid w:val="00ED0149"/>
    <w:rsid w:val="00F03103"/>
    <w:rsid w:val="00F271DE"/>
    <w:rsid w:val="00F32BB6"/>
    <w:rsid w:val="00F627DA"/>
    <w:rsid w:val="00F7288F"/>
    <w:rsid w:val="00F9441B"/>
    <w:rsid w:val="00FA4C32"/>
    <w:rsid w:val="00FA4CEB"/>
    <w:rsid w:val="00FB67C3"/>
    <w:rsid w:val="00FE3117"/>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502A2-ED50-45CF-B7B0-0A7039A4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13</cp:revision>
  <dcterms:created xsi:type="dcterms:W3CDTF">2016-06-23T06:59:00Z</dcterms:created>
  <dcterms:modified xsi:type="dcterms:W3CDTF">2016-06-23T07:04:00Z</dcterms:modified>
</cp:coreProperties>
</file>