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E92F4B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ra đây các 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</w:t>
      </w:r>
      <w:r w:rsidR="00FE6642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7].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>test data mà có thể phủ được những test path có các điều kiện so sánh phức tạp.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BE3543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</w:t>
      </w:r>
      <w:r w:rsidR="006C437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ways through the program, that we hope should all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9821E1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0" w:name="_GoBack"/>
      <w:bookmarkEnd w:id="0"/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321ED3">
        <w:rPr>
          <w:rFonts w:ascii="Times New Roman" w:hAnsi="Times New Roman" w:cs="Times New Roman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186BF7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>2.2. Evolutionary path testing</w:t>
      </w:r>
    </w:p>
    <w:p w:rsidR="00A36207" w:rsidRPr="00A36207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 w:hint="eastAsia"/>
          <w:sz w:val="24"/>
          <w:szCs w:val="24"/>
        </w:rPr>
        <w:t>Path testing that uses any methods from the evolutionary algorithmsfamily is ca</w:t>
      </w:r>
      <w:r>
        <w:rPr>
          <w:rFonts w:ascii="Times New Roman" w:hAnsi="Times New Roman" w:cs="Times New Roman" w:hint="eastAsia"/>
          <w:sz w:val="24"/>
          <w:szCs w:val="24"/>
        </w:rPr>
        <w:t xml:space="preserve">lled evolutionary path testing. </w:t>
      </w:r>
      <w:r w:rsidRPr="00A36207">
        <w:rPr>
          <w:rFonts w:ascii="Times New Roman" w:hAnsi="Times New Roman" w:cs="Times New Roman" w:hint="eastAsia"/>
          <w:sz w:val="24"/>
          <w:szCs w:val="24"/>
        </w:rPr>
        <w:t>In this work, genetic algorithm (GA) is used as the test data generator.</w:t>
      </w:r>
      <w:r w:rsidRPr="00A36207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A36207">
        <w:rPr>
          <w:rFonts w:ascii="Times New Roman" w:hAnsi="Times New Roman" w:cs="Times New Roman" w:hint="eastAsia"/>
          <w:sz w:val="24"/>
          <w:szCs w:val="24"/>
        </w:rPr>
        <w:t>A chromosome represents one set of test data (a collectionof input values that represents a single test case). Thus the population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is a collection of test cases. Each test case cause</w:t>
      </w:r>
      <w:r w:rsidRPr="00A36207">
        <w:rPr>
          <w:rFonts w:ascii="Times New Roman" w:hAnsi="Times New Roman" w:cs="Times New Roman"/>
          <w:sz w:val="24"/>
          <w:szCs w:val="24"/>
        </w:rPr>
        <w:t>s one target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path to be executed; most of the time a target path can be coveredby many test cases. The aim is to </w:t>
      </w:r>
      <w:r>
        <w:rPr>
          <w:rFonts w:ascii="Times New Roman" w:hAnsi="Times New Roman" w:cs="Times New Roman"/>
          <w:sz w:val="24"/>
          <w:szCs w:val="24"/>
        </w:rPr>
        <w:t>evolve a set of test cases that</w:t>
      </w:r>
      <w:r w:rsidR="00476262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causes all target paths to be executed.</w:t>
      </w:r>
    </w:p>
    <w:p w:rsidR="00A36207" w:rsidRPr="00A36207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Generic steps in GA are (1) Initialization, (2) Evaluation, and (3)Do the following until any stopping cr</w:t>
      </w:r>
      <w:r>
        <w:rPr>
          <w:rFonts w:ascii="Times New Roman" w:hAnsi="Times New Roman" w:cs="Times New Roman"/>
          <w:sz w:val="24"/>
          <w:szCs w:val="24"/>
        </w:rPr>
        <w:t>iteria is met: (3.a) Selection,</w:t>
      </w:r>
      <w:r w:rsidRPr="00A36207">
        <w:rPr>
          <w:rFonts w:ascii="Times New Roman" w:hAnsi="Times New Roman" w:cs="Times New Roman"/>
          <w:sz w:val="24"/>
          <w:szCs w:val="24"/>
        </w:rPr>
        <w:t>(3.b) Perturbation, and (3.c) Go back to Ste</w:t>
      </w:r>
      <w:r>
        <w:rPr>
          <w:rFonts w:ascii="Times New Roman" w:hAnsi="Times New Roman" w:cs="Times New Roman"/>
          <w:sz w:val="24"/>
          <w:szCs w:val="24"/>
        </w:rPr>
        <w:t>p (2). Initialization generates</w:t>
      </w:r>
      <w:r w:rsidRPr="00A36207">
        <w:rPr>
          <w:rFonts w:ascii="Times New Roman" w:hAnsi="Times New Roman" w:cs="Times New Roman"/>
          <w:sz w:val="24"/>
          <w:szCs w:val="24"/>
        </w:rPr>
        <w:t>the first population, r</w:t>
      </w:r>
      <w:r>
        <w:rPr>
          <w:rFonts w:ascii="Times New Roman" w:hAnsi="Times New Roman" w:cs="Times New Roman"/>
          <w:sz w:val="24"/>
          <w:szCs w:val="24"/>
        </w:rPr>
        <w:t>andomly or with some knowledge.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Step (2) evaluates all members of the p</w:t>
      </w:r>
      <w:r>
        <w:rPr>
          <w:rFonts w:ascii="Times New Roman" w:hAnsi="Times New Roman" w:cs="Times New Roman"/>
          <w:sz w:val="24"/>
          <w:szCs w:val="24"/>
        </w:rPr>
        <w:t>opulation using a given fitness</w:t>
      </w:r>
      <w:r w:rsidRPr="00A36207">
        <w:rPr>
          <w:rFonts w:ascii="Times New Roman" w:hAnsi="Times New Roman" w:cs="Times New Roman"/>
          <w:sz w:val="24"/>
          <w:szCs w:val="24"/>
        </w:rPr>
        <w:t>function. In (3.a) some members</w:t>
      </w:r>
      <w:r>
        <w:rPr>
          <w:rFonts w:ascii="Times New Roman" w:hAnsi="Times New Roman" w:cs="Times New Roman"/>
          <w:sz w:val="24"/>
          <w:szCs w:val="24"/>
        </w:rPr>
        <w:t xml:space="preserve"> of the population are selected</w:t>
      </w:r>
      <w:r w:rsidRPr="00A36207">
        <w:rPr>
          <w:rFonts w:ascii="Times New Roman" w:hAnsi="Times New Roman" w:cs="Times New Roman"/>
          <w:sz w:val="24"/>
          <w:szCs w:val="24"/>
        </w:rPr>
        <w:t xml:space="preserve">for </w:t>
      </w:r>
      <w:bookmarkStart w:id="1" w:name="OLE_LINK1"/>
      <w:r w:rsidRPr="00A36207">
        <w:rPr>
          <w:rFonts w:ascii="Times New Roman" w:hAnsi="Times New Roman" w:cs="Times New Roman"/>
          <w:sz w:val="24"/>
          <w:szCs w:val="24"/>
        </w:rPr>
        <w:t xml:space="preserve">perturbation </w:t>
      </w:r>
      <w:bookmarkEnd w:id="1"/>
      <w:r w:rsidRPr="00A36207">
        <w:rPr>
          <w:rFonts w:ascii="Times New Roman" w:hAnsi="Times New Roman" w:cs="Times New Roman"/>
          <w:sz w:val="24"/>
          <w:szCs w:val="24"/>
        </w:rPr>
        <w:t>using g</w:t>
      </w:r>
      <w:r>
        <w:rPr>
          <w:rFonts w:ascii="Times New Roman" w:hAnsi="Times New Roman" w:cs="Times New Roman"/>
          <w:sz w:val="24"/>
          <w:szCs w:val="24"/>
        </w:rPr>
        <w:t>enetic operators. Section (3.b)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applies those operators: crossover is res</w:t>
      </w:r>
      <w:r>
        <w:rPr>
          <w:rFonts w:ascii="Times New Roman" w:hAnsi="Times New Roman" w:cs="Times New Roman"/>
          <w:sz w:val="24"/>
          <w:szCs w:val="24"/>
        </w:rPr>
        <w:t>ponsible for mixing the genetic</w:t>
      </w:r>
      <w:r w:rsidR="006C437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traits, and mutation for introducing new genetic traits.</w:t>
      </w:r>
    </w:p>
    <w:p w:rsidR="00A36207" w:rsidRPr="00EB3423" w:rsidRDefault="00A36207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207">
        <w:rPr>
          <w:rFonts w:ascii="Times New Roman" w:hAnsi="Times New Roman" w:cs="Times New Roman"/>
          <w:sz w:val="24"/>
          <w:szCs w:val="24"/>
        </w:rPr>
        <w:t>The generator keeps a list of targ</w:t>
      </w:r>
      <w:r>
        <w:rPr>
          <w:rFonts w:ascii="Times New Roman" w:hAnsi="Times New Roman" w:cs="Times New Roman"/>
          <w:sz w:val="24"/>
          <w:szCs w:val="24"/>
        </w:rPr>
        <w:t>et paths that have not yet been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covered. At the beginning of the evo</w:t>
      </w:r>
      <w:r>
        <w:rPr>
          <w:rFonts w:ascii="Times New Roman" w:hAnsi="Times New Roman" w:cs="Times New Roman"/>
          <w:sz w:val="24"/>
          <w:szCs w:val="24"/>
        </w:rPr>
        <w:t>lution, every target path is in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that list. In each generation, each test case in the population is</w:t>
      </w:r>
      <w:r w:rsidR="00A45EBE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 w:hint="eastAsia"/>
          <w:sz w:val="24"/>
          <w:szCs w:val="24"/>
        </w:rPr>
        <w:t>evaluated (its fitness is calculated) against each uncovered target</w:t>
      </w:r>
      <w:r w:rsidR="00F43EE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path. When a test case is found to cover a target path, it is remembered</w:t>
      </w:r>
      <w:r w:rsidR="001F4D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and that target path is removed from the list. As the search</w:t>
      </w:r>
      <w:r w:rsidR="001F4D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progresses, the list of paths for which test data is sought changes</w:t>
      </w:r>
      <w:r w:rsidR="001F4D7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 xml:space="preserve">dynamically. </w:t>
      </w:r>
      <w:r w:rsidRPr="00A36207">
        <w:rPr>
          <w:rFonts w:ascii="Times New Roman" w:hAnsi="Times New Roman" w:cs="Times New Roman"/>
          <w:sz w:val="24"/>
          <w:szCs w:val="24"/>
        </w:rPr>
        <w:lastRenderedPageBreak/>
        <w:t xml:space="preserve">Searching can stop if </w:t>
      </w:r>
      <w:r>
        <w:rPr>
          <w:rFonts w:ascii="Times New Roman" w:hAnsi="Times New Roman" w:cs="Times New Roman"/>
          <w:sz w:val="24"/>
          <w:szCs w:val="24"/>
        </w:rPr>
        <w:t>the list becomes empty, or when</w:t>
      </w:r>
      <w:r w:rsidRPr="00A36207">
        <w:rPr>
          <w:rFonts w:ascii="Times New Roman" w:hAnsi="Times New Roman" w:cs="Times New Roman"/>
          <w:sz w:val="24"/>
          <w:szCs w:val="24"/>
        </w:rPr>
        <w:t>some other stopping criterion is reach</w:t>
      </w:r>
      <w:r>
        <w:rPr>
          <w:rFonts w:ascii="Times New Roman" w:hAnsi="Times New Roman" w:cs="Times New Roman"/>
          <w:sz w:val="24"/>
          <w:szCs w:val="24"/>
        </w:rPr>
        <w:t>ed. If the list of target paths</w:t>
      </w:r>
      <w:r w:rsidRPr="00A36207">
        <w:rPr>
          <w:rFonts w:ascii="Times New Roman" w:hAnsi="Times New Roman" w:cs="Times New Roman"/>
          <w:sz w:val="24"/>
          <w:szCs w:val="24"/>
        </w:rPr>
        <w:t>contains infeasible paths, the list of un</w:t>
      </w:r>
      <w:r>
        <w:rPr>
          <w:rFonts w:ascii="Times New Roman" w:hAnsi="Times New Roman" w:cs="Times New Roman"/>
          <w:sz w:val="24"/>
          <w:szCs w:val="24"/>
        </w:rPr>
        <w:t>covered paths will never be</w:t>
      </w:r>
      <w:r w:rsidR="006F3EC7">
        <w:rPr>
          <w:rFonts w:ascii="Times New Roman" w:hAnsi="Times New Roman" w:cs="Times New Roman"/>
          <w:sz w:val="24"/>
          <w:szCs w:val="24"/>
        </w:rPr>
        <w:t xml:space="preserve"> </w:t>
      </w:r>
      <w:r w:rsidRPr="00A36207">
        <w:rPr>
          <w:rFonts w:ascii="Times New Roman" w:hAnsi="Times New Roman" w:cs="Times New Roman"/>
          <w:sz w:val="24"/>
          <w:szCs w:val="24"/>
        </w:rPr>
        <w:t>empty, and another stopping criterion is essential.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9821E1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pt;margin-top:38.75pt;width:456.6pt;height:224.85pt;z-index:251659264">
            <v:textbox>
              <w:txbxContent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 // branch #1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   // branch #2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      // branch #3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F3EC7" w:rsidRPr="00CC697B" w:rsidRDefault="006F3EC7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6F3EC7" w:rsidRPr="00CC697B" w:rsidRDefault="006F3EC7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 xml:space="preserve">Chúng ta hãy xem xét chương trình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05" w:rsidRDefault="00C85D05" w:rsidP="003350AC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8CC810" wp14:editId="32E3C8EF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</w:t>
      </w:r>
      <w:r w:rsidR="003D6DA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Path</w:t>
      </w:r>
      <w:r w:rsidR="005B0D0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9821E1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5D64D0" w:rsidRPr="00186E47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5D64D0" w:rsidRPr="00565263" w:rsidRDefault="005D64D0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Tìm các đường dẫn 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Tìm các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5A6D6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Pr="00BE3543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đường dẫn mà có xác suất được phủ thấp, thì với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các câu điều kiện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rẽ nhánh của path này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điều chỉnh ở thủ tục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sinh ra cá thể mới (thực hiện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bước</w:t>
      </w:r>
      <w:r w:rsidR="000155B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(3.a) Selection và</w:t>
      </w:r>
      <w:r w:rsidR="000155B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(3.b) Perturbation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ở trên)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giải thuật di truyền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EB3423" w:rsidRPr="00EB3423" w:rsidRDefault="00F97FB7" w:rsidP="003350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A0385C" wp14:editId="089F22D4">
            <wp:extent cx="5941803" cy="4218317"/>
            <wp:effectExtent l="19050" t="0" r="17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1E1" w:rsidRPr="005F38D8" w:rsidRDefault="00BE354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chương trình 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Tritype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các câu lệnh điều kiện mà cần điều chỉnh trong giải thuật di truyền là branch #2 và branch #3. Điều kiện so sánh mà cần điều chỉnh khi sinh ra các cá thể ở trong giải thuật di truyền là (a==b) và (a==b &amp;&amp; b==c). Với các điều chỉnh này, thu được kết quả khi chạy như sau:</w:t>
      </w:r>
    </w:p>
    <w:p w:rsidR="001F11E1" w:rsidRDefault="00982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-.45pt;margin-top:4.4pt;width:456.6pt;height:110.8pt;z-index:251658240">
            <v:textbox style="mso-next-textbox:#_x0000_s1055">
              <w:txbxContent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1F11E1" w:rsidRPr="00FC07BE" w:rsidRDefault="001F11E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1F11E1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996B12" w:rsidRDefault="00996B12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</w:t>
      </w:r>
      <w:r w:rsidR="00737A6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782C84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782C84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B62"/>
    <w:rsid w:val="000155BE"/>
    <w:rsid w:val="00032347"/>
    <w:rsid w:val="00037C48"/>
    <w:rsid w:val="00053B62"/>
    <w:rsid w:val="000819BE"/>
    <w:rsid w:val="00112B79"/>
    <w:rsid w:val="00186BF7"/>
    <w:rsid w:val="00190BD0"/>
    <w:rsid w:val="001E351D"/>
    <w:rsid w:val="001F11E1"/>
    <w:rsid w:val="001F4D73"/>
    <w:rsid w:val="00256321"/>
    <w:rsid w:val="00270181"/>
    <w:rsid w:val="00321ED3"/>
    <w:rsid w:val="00323E50"/>
    <w:rsid w:val="003350AC"/>
    <w:rsid w:val="00336DFB"/>
    <w:rsid w:val="00351B7B"/>
    <w:rsid w:val="003608F6"/>
    <w:rsid w:val="00364FB8"/>
    <w:rsid w:val="003C487C"/>
    <w:rsid w:val="003D6DA9"/>
    <w:rsid w:val="00456261"/>
    <w:rsid w:val="004644EC"/>
    <w:rsid w:val="00476262"/>
    <w:rsid w:val="004D0BD2"/>
    <w:rsid w:val="005165D1"/>
    <w:rsid w:val="00554541"/>
    <w:rsid w:val="00586830"/>
    <w:rsid w:val="005B0D0C"/>
    <w:rsid w:val="005C13D4"/>
    <w:rsid w:val="005C4611"/>
    <w:rsid w:val="005D64D0"/>
    <w:rsid w:val="00607C2E"/>
    <w:rsid w:val="00622CD0"/>
    <w:rsid w:val="006266CB"/>
    <w:rsid w:val="00637209"/>
    <w:rsid w:val="00642620"/>
    <w:rsid w:val="00654B6B"/>
    <w:rsid w:val="006667F2"/>
    <w:rsid w:val="00684966"/>
    <w:rsid w:val="00685736"/>
    <w:rsid w:val="006914B6"/>
    <w:rsid w:val="006A10F5"/>
    <w:rsid w:val="006C4377"/>
    <w:rsid w:val="006F3EC7"/>
    <w:rsid w:val="00737A6C"/>
    <w:rsid w:val="00771B9E"/>
    <w:rsid w:val="00793C2D"/>
    <w:rsid w:val="007F133A"/>
    <w:rsid w:val="00802900"/>
    <w:rsid w:val="00872F0C"/>
    <w:rsid w:val="0087469A"/>
    <w:rsid w:val="00877185"/>
    <w:rsid w:val="008F5733"/>
    <w:rsid w:val="00917BF7"/>
    <w:rsid w:val="009821E1"/>
    <w:rsid w:val="00983CFD"/>
    <w:rsid w:val="0098406D"/>
    <w:rsid w:val="00985D29"/>
    <w:rsid w:val="00996B12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B027C6"/>
    <w:rsid w:val="00B66A9E"/>
    <w:rsid w:val="00BC7BE1"/>
    <w:rsid w:val="00BE3543"/>
    <w:rsid w:val="00C15CB0"/>
    <w:rsid w:val="00C53987"/>
    <w:rsid w:val="00C73FCE"/>
    <w:rsid w:val="00C85D05"/>
    <w:rsid w:val="00CF11D7"/>
    <w:rsid w:val="00D34B3E"/>
    <w:rsid w:val="00D4677B"/>
    <w:rsid w:val="00D630B7"/>
    <w:rsid w:val="00D7095F"/>
    <w:rsid w:val="00D72B33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43EE7"/>
    <w:rsid w:val="00F47405"/>
    <w:rsid w:val="00F5640D"/>
    <w:rsid w:val="00F87FCC"/>
    <w:rsid w:val="00F91E3D"/>
    <w:rsid w:val="00F9517C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28A0-8F62-4B33-BE14-8684BA8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95</cp:revision>
  <dcterms:created xsi:type="dcterms:W3CDTF">2016-05-09T12:42:00Z</dcterms:created>
  <dcterms:modified xsi:type="dcterms:W3CDTF">2016-06-07T10:01:00Z</dcterms:modified>
</cp:coreProperties>
</file>