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7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mạng xã hội; nhận biết các website mạng xã hội và sử dụng chức năng giao lưu, chia sẻ.  - Nêu tên kênh trao đổi thông tin thông dụng; nêu hậu quả việc dùng thông tin sai trái.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dữ liệu số và trình bày bảng tính.  - Áp dụng các hàm (MAX, MIN, SUM, AVERAGE, COUNT) vào dự án Trường học xanh.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56D32CB" w14:textId="38487E21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