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Mô tả yêu cầu trọng tâm: Giới thiệu tổng quan môn học Robotics, phương pháp học tập thực hành, quy trình làm việc nhóm, an toàn sử dụng thiết bị và nội quy phòng học bộ môn.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Tiết 0: Định hướng môn học,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Tiết 0: Định hướng môn học,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Tiết 0: Định hướng môn học.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Tiết 0: Định hướng môn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Tiết 0: Định hướng môn học.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Tiết 0: Định hướng môn học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Tiết 0: Định hướng môn học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Tiết 0: Định hướng môn học.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