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03</w:t>
        <w:tab/>
        <w:tab/>
        <w:tab/>
        <w:tab/>
        <w:t>Ngày soạn: 01/09/2026</w:t>
        <w:br/>
        <w:tab/>
        <w:tab/>
        <w:tab/>
        <w:tab/>
        <w:tab/>
        <w:t>Ngày dạy: 05/09/2026</w:t>
      </w:r>
    </w:p>
    <w:p>
      <w:pPr>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4. CHÚ ỐC SÊN CHẬM CHẠP</w:t>
        <w:br/>
      </w:r>
      <w:r>
        <w:rPr>
          <w:rFonts w:ascii="Times New Roman" w:hAnsi="Times New Roman"/>
          <w:b w:val="0"/>
          <w:i/>
          <w:sz w:val="24"/>
        </w:rPr>
        <w:t>(Thời lượng: 1 tiết | Tiết PPCT: 5)</w:t>
      </w:r>
    </w:p>
    <w:p>
      <w:r>
        <w:rPr>
          <w:rFonts w:ascii="Times New Roman" w:hAnsi="Times New Roman"/>
          <w:b/>
          <w:i w:val="0"/>
          <w:sz w:val="26"/>
        </w:rPr>
        <w:t>I. YÊU CẦU CẦN ĐẠT</w:t>
      </w:r>
    </w:p>
    <w:p>
      <w:r>
        <w:rPr>
          <w:rFonts w:ascii="Times New Roman" w:hAnsi="Times New Roman"/>
          <w:b w:val="0"/>
          <w:i/>
          <w:sz w:val="26"/>
        </w:rPr>
        <w:t>Mô tả yêu cầu trọng tâm: Tìm hiểu cách di chuyển và cấu tạo vỏ ốc sên; lắp robot ốc sên.</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4. Chú ốc sên chậm chạp,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4. Chú ốc sên chậm chạp,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4. Chú ốc sên chậm chạp.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4. Chú ốc sên chậm chạp.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4. Chú ốc sên chậm chạp.</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4. Chú ốc sên chậm chạp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4. Chú ốc sên chậm chạp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4. Chú ốc sên chậm chạp.</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