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07</w:t>
        <w:tab/>
        <w:tab/>
        <w:tab/>
        <w:tab/>
        <w:t>Ngày soạn: 01/09/2026</w:t>
        <w:br/>
        <w:tab/>
        <w:tab/>
        <w:tab/>
        <w:tab/>
        <w:tab/>
        <w:t>Ngày dạy: 05/09/2026</w:t>
      </w:r>
    </w:p>
    <w:p>
      <w:pPr>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10. KHÁM PHÁ ĐẠI DƯƠNG</w:t>
        <w:br/>
      </w:r>
      <w:r>
        <w:rPr>
          <w:rFonts w:ascii="Times New Roman" w:hAnsi="Times New Roman"/>
          <w:b w:val="0"/>
          <w:i/>
          <w:sz w:val="24"/>
        </w:rPr>
        <w:t>(Thời lượng: 1 tiết | Tiết PPCT: 13)</w:t>
      </w:r>
    </w:p>
    <w:p>
      <w:r>
        <w:rPr>
          <w:rFonts w:ascii="Times New Roman" w:hAnsi="Times New Roman"/>
          <w:b/>
          <w:i w:val="0"/>
          <w:sz w:val="26"/>
        </w:rPr>
        <w:t>I. YÊU CẦU CẦN ĐẠT</w:t>
      </w:r>
    </w:p>
    <w:p>
      <w:r>
        <w:rPr>
          <w:rFonts w:ascii="Times New Roman" w:hAnsi="Times New Roman"/>
          <w:b w:val="0"/>
          <w:i/>
          <w:sz w:val="26"/>
        </w:rPr>
        <w:t>Mô tả yêu cầu trọng tâm: Tìm hiểu đặc điểm cá mập; lắp mô hình cá mập bơi.</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10. Khám phá đại dương,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10. Khám phá đại dương,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10. Khám phá đại dương.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10. Khám phá đại dương.</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10. Khám phá đại dương.</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10. Khám phá đại dương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10. Khám phá đại dương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10. Khám phá đại dương.</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