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16. KHÁM PHÁ VŨ TRỤ RỘNG LỚN</w:t>
        <w:br/>
      </w:r>
      <w:r>
        <w:rPr>
          <w:rFonts w:ascii="Times New Roman" w:hAnsi="Times New Roman"/>
          <w:b w:val="0"/>
          <w:i/>
          <w:sz w:val="24"/>
        </w:rPr>
        <w:t>(Thời lượng: 1 tiết | Tiết PPCT: 21)</w:t>
      </w:r>
    </w:p>
    <w:p>
      <w:r>
        <w:rPr>
          <w:rFonts w:ascii="Times New Roman" w:hAnsi="Times New Roman"/>
          <w:b/>
          <w:i w:val="0"/>
          <w:sz w:val="26"/>
        </w:rPr>
        <w:t>I. YÊU CẦU CẦN ĐẠT</w:t>
      </w:r>
    </w:p>
    <w:p>
      <w:r>
        <w:rPr>
          <w:rFonts w:ascii="Times New Roman" w:hAnsi="Times New Roman"/>
          <w:b w:val="0"/>
          <w:i/>
          <w:sz w:val="26"/>
        </w:rPr>
        <w:t>Mô tả yêu cầu trọng tâm: Tìm hiểu nguyên lý tàu vũ trụ; lắp mô hình tàu vũ trụ.</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16. Khám phá vũ trụ rộng lớn,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16. Khám phá vũ trụ rộng lớn,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16. Khám phá vũ trụ rộng lớn.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16. Khám phá vũ trụ rộng lớn.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16. Khám phá vũ trụ rộng lớn.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16. Khám phá vũ trụ rộng lớn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16. Khám phá vũ trụ rộng lớn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16. Khám phá vũ trụ rộng lớn.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