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09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3</w:t>
        <w:br/>
      </w:r>
      <w:r>
        <w:rPr>
          <w:rFonts w:ascii="Times New Roman" w:hAnsi="Times New Roman"/>
          <w:b/>
          <w:i w:val="0"/>
          <w:sz w:val="26"/>
        </w:rPr>
        <w:t>BỘ THIẾT BỊ: OLLO INITIATE</w:t>
        <w:br/>
      </w:r>
      <w:r>
        <w:rPr>
          <w:rFonts w:ascii="Times New Roman" w:hAnsi="Times New Roman"/>
          <w:b/>
          <w:i w:val="0"/>
          <w:sz w:val="28"/>
        </w:rPr>
        <w:t>BÀI 15. MÁY XÚC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18)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an toàn lao động và máy xúc; lắp robot máy xúc.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Initiate.</w:t>
        <w:br/>
        <w:t xml:space="preserve">  + Kĩ năng lắp ráp &amp; vận hành: Thực hiện lắp ráp đúng quy trình mô hình Bài 15. Máy xúc,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Initiate mẫu, máy tính giáo viên, máy chiếu, bài trình chiếu slide hướng dẫn từng bước lắp ráp Bài 15. Máy xúc, phiếu hướng dẫn thực hành.</w:t>
        <w:br/>
        <w:t>2. Học sinh: Bộ Kit Robotics OLLO Initiate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15. Máy xúc.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15. Máy xúc.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15. Máy xúc.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15. Máy xúc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15. Máy xúc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15. Máy xúc.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