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20. CÙNG NHAU THAM QUAN THÀNH PHỐ</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Mô tả yêu cầu trọng tâm: Tìm hiểu phương tiện giao thông công cộng; lắp robot xe buýt.</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20. Cùng nhau tham quan thành phố,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20. Cùng nhau tham quan thành phố,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20. Cùng nhau tham quan thành phố.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20. Cùng nhau tham quan thành phố.</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20. Cùng nhau tham quan thành phố.</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20. Cùng nhau tham quan thành phố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20. Cùng nhau tham quan thành phố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20. Cùng nhau tham quan thành phố.</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