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ĐÁNH GIÁ ĐỊNH KỲ 2</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Đánh giá định kỳ 2,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Đánh giá định kỳ 2,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2.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2.</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2.</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2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2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2.</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