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02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3. ROBOT NHẬN BIẾT ÂM THANH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4)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cảm biến âm thanh; lắp robot phản ứng với tiếng vỗ tay.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3. Robot nhận biết âm thanh,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3. Robot nhận biết âm thanh,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3. Robot nhận biết âm thanh.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3. Robot nhận biết âm thanh.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3. Robot nhận biết âm thanh.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3. Robot nhận biết âm thanh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3. Robot nhận biết âm thanh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3. Robot nhận biết âm thanh.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