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04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5</w:t>
        <w:br/>
      </w:r>
      <w:r>
        <w:rPr>
          <w:rFonts w:ascii="Times New Roman" w:hAnsi="Times New Roman"/>
          <w:b/>
          <w:i w:val="0"/>
          <w:sz w:val="26"/>
        </w:rPr>
        <w:t>BỘ THIẾT BỊ: OLLO EXCEL 1</w:t>
        <w:br/>
      </w:r>
      <w:r>
        <w:rPr>
          <w:rFonts w:ascii="Times New Roman" w:hAnsi="Times New Roman"/>
          <w:b/>
          <w:i w:val="0"/>
          <w:sz w:val="28"/>
        </w:rPr>
        <w:t>ĐÁNH GIÁ ĐỊNH KỲ 1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7)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Kiểm tra đánh giá kết quả học tập thực hành Robotics.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Excel 1.</w:t>
        <w:br/>
        <w:t xml:space="preserve">  + Kĩ năng lắp ráp &amp; vận hành: Thực hiện lắp ráp đúng quy trình mô hình Đánh giá định kỳ 1,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Excel 1 mẫu, máy tính giáo viên, máy chiếu, bài trình chiếu slide hướng dẫn từng bước lắp ráp Đánh giá định kỳ 1, phiếu hướng dẫn thực hành.</w:t>
        <w:br/>
        <w:t>2. Học sinh: Bộ Kit Robotics OLLO Excel 1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Đánh giá định kỳ 1.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Đánh giá định kỳ 1.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Đánh giá định kỳ 1.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Đánh giá định kỳ 1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Đánh giá định kỳ 1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Đánh giá định kỳ 1.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