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08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11. LỰC HẤP DẪN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16)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trọng lực và ứng dụng; chế tạo robot Rodeo sử dụng lực hấp dẫn.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11. Lực hấp dẫn,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11. Lực hấp dẫn,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11. Lực hấp dẫn.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11. Lực hấp dẫn.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11. Lực hấp dẫn.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11. Lực hấp dẫn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11. Lực hấp dẫn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11. Lực hấp dẫn.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