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11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LUYỆN TẬP &amp; THỰC HÀNH SÁNG TẠO ROBOTICS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21)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Luyện tập nâng cao, mở rộng tính năng và thử nghiệm sản phẩm.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Luyện tập &amp; Thực hành sáng tạo Robotics,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Luyện tập &amp; Thực hành sáng tạo Robotics,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Luyện tập &amp; Thực hành sáng tạo Robotics.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Luyện tập &amp; Thực hành sáng tạo Robotics.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Luyện tập &amp; Thực hành sáng tạo Robotics.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Luyện tập &amp; Thực hành sáng tạo Robotics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Luyện tập &amp; Thực hành sáng tạo Robotics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Luyện tập &amp; Thực hành sáng tạo Robotics.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