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03 (từ ngày 17/08/2026 đến ngày 21/08/2026)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14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Buổi…sáng……..Tuần…03…(Từ ngày…17/08/2026 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14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Buổi…chiều…..Tuần…03…(Từ ngày…17/08/2026…đến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Gõ bàn phím đúng cách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