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Đậu Đình Nguyên</w:t>
        <w:br/>
        <w:t>Môn học đảm nhận: Tin học &amp; Robotics</w:t>
        <w:br/>
        <w:t>Tổng số tiết/tuần: 25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(2C1)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(3C1)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(5C1)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(3C1)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(6A1)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(6A1)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(2A1)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(3A1)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(8A1)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(8A1)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Tin</w:t>
              <w:br/>
              <w:t>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(4C1)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Robotics</w:t>
              <w:br/>
              <w:t>(1C1)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