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22/08/2026</w:t>
            </w:r>
          </w:p>
          <w:p>
            <w:pPr>
              <w:spacing w:line="360" w:lineRule="auto" w:after="40"/>
              <w:jc w:val="left"/>
            </w:pPr>
            <w:r>
              <w:rPr>
                <w:rFonts w:ascii="Times New Roman" w:hAnsi="Times New Roman" w:eastAsia="Times New Roman"/>
                <w:b w:val="0"/>
                <w:i w:val="0"/>
                <w:sz w:val="26"/>
              </w:rPr>
              <w:t>Ngày dạy: 27/08/2026</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2. CHÚ CÚN DỄ THƯƠNG (Tiết: 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Nhận biết đặc điểm loài chó.</w:t>
      </w:r>
    </w:p>
    <w:p>
      <w:pPr>
        <w:spacing w:line="319" w:lineRule="auto" w:after="60" w:before="0"/>
        <w:ind w:firstLine="0" w:left="850"/>
        <w:jc w:val="both"/>
      </w:pPr>
      <w:r>
        <w:rPr>
          <w:rFonts w:ascii="Times New Roman" w:hAnsi="Times New Roman" w:eastAsia="Times New Roman"/>
          <w:b w:val="0"/>
          <w:i w:val="0"/>
          <w:sz w:val="26"/>
        </w:rPr>
        <w:t>+ Lắp ráp robot cún con.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 Chú cún dễ thương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 Chú cún dễ thương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2. Chú cún dễ thương,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 Chú cún dễ thương.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 Chú cún dễ thương.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 Chú cún dễ thương.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 Chú cún dễ thương.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