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24/10/2026</w:t>
            </w:r>
          </w:p>
          <w:p>
            <w:pPr>
              <w:spacing w:line="360" w:lineRule="auto" w:after="40"/>
              <w:jc w:val="left"/>
            </w:pPr>
            <w:r>
              <w:rPr>
                <w:rFonts w:ascii="Times New Roman" w:hAnsi="Times New Roman" w:eastAsia="Times New Roman"/>
                <w:b w:val="0"/>
                <w:i w:val="0"/>
                <w:sz w:val="26"/>
              </w:rPr>
              <w:t>Ngày dạy: 29/10/2026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9. HỒ BƠI MÙA HÈ (Tiết: 12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an toàn bơi lội.</w:t>
      </w:r>
    </w:p>
    <w:p>
      <w:pPr>
        <w:spacing w:line="319" w:lineRule="auto" w:after="60" w:before="0"/>
        <w:ind w:firstLine="0" w:left="850"/>
        <w:jc w:val="both"/>
      </w:pPr>
      <w:r>
        <w:rPr>
          <w:rFonts w:ascii="Times New Roman" w:hAnsi="Times New Roman" w:eastAsia="Times New Roman"/>
          <w:b w:val="0"/>
          <w:i w:val="0"/>
          <w:sz w:val="26"/>
        </w:rPr>
        <w:t>+ Lắp mô hình người bơi lội.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9. Hồ bơi mùa hè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9. Hồ bơi mùa hè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9. Hồ bơi mùa hè,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Hồ bơi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9. Hồ bơi mùa hè.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9. Hồ bơi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9. Hồ bơi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