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14/11/2026</w:t>
            </w:r>
          </w:p>
          <w:p>
            <w:pPr>
              <w:spacing w:line="360" w:lineRule="auto" w:after="40"/>
              <w:jc w:val="left"/>
            </w:pPr>
            <w:r>
              <w:rPr>
                <w:rFonts w:ascii="Times New Roman" w:hAnsi="Times New Roman" w:eastAsia="Times New Roman"/>
                <w:b w:val="0"/>
                <w:i w:val="0"/>
                <w:sz w:val="26"/>
              </w:rPr>
              <w:t>Ngày dạy: 19/11/2026</w:t>
            </w:r>
          </w:p>
          <w:p>
            <w:pPr>
              <w:spacing w:line="360" w:lineRule="auto" w:after="40"/>
              <w:jc w:val="left"/>
            </w:pPr>
            <w:r>
              <w:rPr>
                <w:rFonts w:ascii="Times New Roman" w:hAnsi="Times New Roman" w:eastAsia="Times New Roman"/>
                <w:b w:val="0"/>
                <w:i w:val="0"/>
                <w:sz w:val="26"/>
              </w:rPr>
              <w:t>Lớp: 1A1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12. TÔI CÓ THỂ DI CHUYỂN ĐẾN BẤT CỨ ĐÂU (Tiết: 15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giá trị dinh dưỡng và cấu tạo loài mực.</w:t>
      </w:r>
    </w:p>
    <w:p>
      <w:pPr>
        <w:spacing w:line="319" w:lineRule="auto" w:after="60" w:before="0"/>
        <w:ind w:firstLine="0" w:left="850"/>
        <w:jc w:val="both"/>
      </w:pPr>
      <w:r>
        <w:rPr>
          <w:rFonts w:ascii="Times New Roman" w:hAnsi="Times New Roman" w:eastAsia="Times New Roman"/>
          <w:b w:val="0"/>
          <w:i w:val="0"/>
          <w:sz w:val="26"/>
        </w:rPr>
        <w:t>+ Lắp robot mực.</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12. Tôi có thể di chuyển đến bất cứ đâu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12. Tôi có thể di chuyển đến bất cứ đâu từ bộ kit OLLO Initiate,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12. Tôi có thể di chuyển đến bất cứ đâu,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12. Tôi có thể di chuyển đến bất cứ đâu.</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12. Tôi có thể di chuyển đến bất cứ đâu.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12. Tôi có thể di chuyển đến bất cứ đâu.</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12. Tôi có thể di chuyển đến bất cứ đâu.</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