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21/11/2026</w:t>
            </w:r>
          </w:p>
          <w:p>
            <w:pPr>
              <w:spacing w:line="360" w:lineRule="auto" w:after="40"/>
              <w:jc w:val="left"/>
            </w:pPr>
            <w:r>
              <w:rPr>
                <w:rFonts w:ascii="Times New Roman" w:hAnsi="Times New Roman" w:eastAsia="Times New Roman"/>
                <w:b w:val="0"/>
                <w:i w:val="0"/>
                <w:sz w:val="26"/>
              </w:rPr>
              <w:t>Ngày dạy: 26/11/2026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13. HOẠT ĐỘNG MÙA HÈ (Tiết: 16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kỹ thuật chèo thuyền.</w:t>
      </w:r>
    </w:p>
    <w:p>
      <w:pPr>
        <w:spacing w:line="319" w:lineRule="auto" w:after="60" w:before="0"/>
        <w:ind w:firstLine="0" w:left="850"/>
        <w:jc w:val="both"/>
      </w:pPr>
      <w:r>
        <w:rPr>
          <w:rFonts w:ascii="Times New Roman" w:hAnsi="Times New Roman" w:eastAsia="Times New Roman"/>
          <w:b w:val="0"/>
          <w:i w:val="0"/>
          <w:sz w:val="26"/>
        </w:rPr>
        <w:t>+ Lắp robot chèo thuyền.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13. Hoạt động mùa hè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13. Hoạt động mùa hè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13. Hoạt động mùa hè,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13. Hoạt động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13. Hoạt động mùa hè.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13. Hoạt động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13. Hoạt động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