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29/08/2026</w:t>
            </w:r>
          </w:p>
          <w:p>
            <w:pPr>
              <w:spacing w:line="360" w:lineRule="auto" w:after="40"/>
              <w:jc w:val="left"/>
            </w:pPr>
            <w:r>
              <w:rPr>
                <w:rFonts w:ascii="Times New Roman" w:hAnsi="Times New Roman" w:eastAsia="Times New Roman"/>
                <w:b w:val="0"/>
                <w:i w:val="0"/>
                <w:sz w:val="26"/>
              </w:rPr>
              <w:t>Ngày dạy: 02/09/2026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3. TĂNG CƯỜNG SỨC KHỎE (Tiết: 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ưu điểm của đi bộ.</w:t>
      </w:r>
    </w:p>
    <w:p>
      <w:pPr>
        <w:spacing w:line="319" w:lineRule="auto" w:after="60" w:before="0"/>
        <w:ind w:firstLine="0" w:left="850"/>
        <w:jc w:val="both"/>
      </w:pPr>
      <w:r>
        <w:rPr>
          <w:rFonts w:ascii="Times New Roman" w:hAnsi="Times New Roman" w:eastAsia="Times New Roman"/>
          <w:b w:val="0"/>
          <w:i w:val="0"/>
          <w:sz w:val="26"/>
        </w:rPr>
        <w:t>+ Lắp robot mô phỏng người đi bộ.</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3. Tăng cường sức khỏe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3. Tăng cường sức khỏe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3. Tăng cường sức khỏe,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3. Tăng cường sức khỏe.</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3. Tăng cường sức khỏe.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3. Tăng cường sức khỏe.</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3. Tăng cường sức khỏe.</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