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07/11/2026</w:t>
            </w:r>
          </w:p>
          <w:p>
            <w:pPr>
              <w:spacing w:line="360" w:lineRule="auto" w:after="40"/>
              <w:jc w:val="left"/>
            </w:pPr>
            <w:r>
              <w:rPr>
                <w:rFonts w:ascii="Times New Roman" w:hAnsi="Times New Roman" w:eastAsia="Times New Roman"/>
                <w:b w:val="0"/>
                <w:i w:val="0"/>
                <w:sz w:val="26"/>
              </w:rPr>
              <w:t>Ngày dạy: 11/11/2026</w:t>
            </w:r>
          </w:p>
          <w:p>
            <w:pPr>
              <w:spacing w:line="360" w:lineRule="auto" w:after="40"/>
              <w:jc w:val="left"/>
            </w:pPr>
            <w:r>
              <w:rPr>
                <w:rFonts w:ascii="Times New Roman" w:hAnsi="Times New Roman" w:eastAsia="Times New Roman"/>
                <w:b w:val="0"/>
                <w:i w:val="0"/>
                <w:sz w:val="26"/>
              </w:rPr>
              <w:t>Lớp: 2A1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INITIATE</w:t>
      </w:r>
    </w:p>
    <w:p>
      <w:pPr>
        <w:spacing w:line="360" w:lineRule="auto" w:after="60" w:before="0"/>
        <w:jc w:val="center"/>
      </w:pPr>
      <w:r>
        <w:rPr>
          <w:rFonts w:ascii="Times New Roman" w:hAnsi="Times New Roman" w:eastAsia="Times New Roman"/>
          <w:b/>
          <w:i w:val="0"/>
          <w:sz w:val="26"/>
        </w:rPr>
        <w:t>BÀI 11. CHÚ CUA CỨNG CÁP (Tiết: 14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nguyên lý cua bò ngang.</w:t>
      </w:r>
    </w:p>
    <w:p>
      <w:pPr>
        <w:spacing w:line="319" w:lineRule="auto" w:after="60" w:before="0"/>
        <w:ind w:firstLine="0" w:left="850"/>
        <w:jc w:val="both"/>
      </w:pPr>
      <w:r>
        <w:rPr>
          <w:rFonts w:ascii="Times New Roman" w:hAnsi="Times New Roman" w:eastAsia="Times New Roman"/>
          <w:b w:val="0"/>
          <w:i w:val="0"/>
          <w:sz w:val="26"/>
        </w:rPr>
        <w:t>+ Lắp robot cua bò ngang.</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11. Chú cua cứng cáp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11. Chú cua cứng cáp từ bộ kit OLLO Initiate,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Initiate mẫu, máy chiếu, slide hướng dẫn lắp ráp Bài 11. Chú cua cứng cáp,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Initiate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11. Chú cua cứng cáp.</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11. Chú cua cứng cáp.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11. Chú cua cứng cáp.</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11. Chú cua cứng cáp.</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