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15/08/2026</w:t>
            </w:r>
          </w:p>
          <w:p>
            <w:pPr>
              <w:spacing w:line="360" w:lineRule="auto" w:after="40"/>
              <w:jc w:val="left"/>
            </w:pPr>
            <w:r>
              <w:rPr>
                <w:rFonts w:ascii="Times New Roman" w:hAnsi="Times New Roman" w:eastAsia="Times New Roman"/>
                <w:b w:val="0"/>
                <w:i w:val="0"/>
                <w:sz w:val="26"/>
              </w:rPr>
              <w:t>Ngày dạy: 19/08/2026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 HÃY NẤU NHỮNG MÓN ĂN NGON (Tiết: 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dụng cụ nấu ăn, cấu tạo nồi nấu.</w:t>
      </w:r>
    </w:p>
    <w:p>
      <w:pPr>
        <w:spacing w:line="319" w:lineRule="auto" w:after="60" w:before="0"/>
        <w:ind w:firstLine="0" w:left="850"/>
        <w:jc w:val="both"/>
      </w:pPr>
      <w:r>
        <w:rPr>
          <w:rFonts w:ascii="Times New Roman" w:hAnsi="Times New Roman" w:eastAsia="Times New Roman"/>
          <w:b w:val="0"/>
          <w:i w:val="0"/>
          <w:sz w:val="26"/>
        </w:rPr>
        <w:t>+ Lắp robot hỗ trợ nấu ăn.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 Hãy nấu những món ăn ngon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 Hãy nấu những món ăn ngon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 Hãy nấu những món ăn ngon,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 Hãy nấu những món ăn ngon.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 Hãy nấu những món ăn ngon.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 Hãy nấu những món ăn ngon.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 Hãy nấu những món ăn ngon.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