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19/09/2026</w:t>
            </w:r>
          </w:p>
          <w:p>
            <w:pPr>
              <w:spacing w:line="360" w:lineRule="auto" w:after="40"/>
              <w:jc w:val="left"/>
            </w:pPr>
            <w:r>
              <w:rPr>
                <w:rFonts w:ascii="Times New Roman" w:hAnsi="Times New Roman" w:eastAsia="Times New Roman"/>
                <w:b w:val="0"/>
                <w:i w:val="0"/>
                <w:sz w:val="26"/>
              </w:rPr>
              <w:t>Ngày dạy: 23/09/2026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6. ĐỘNG VẬT THÂN MỀM (Tiết: 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chuyển động động vật thân mềm.</w:t>
      </w:r>
    </w:p>
    <w:p>
      <w:pPr>
        <w:spacing w:line="319" w:lineRule="auto" w:after="60" w:before="0"/>
        <w:ind w:firstLine="0" w:left="850"/>
        <w:jc w:val="both"/>
      </w:pPr>
      <w:r>
        <w:rPr>
          <w:rFonts w:ascii="Times New Roman" w:hAnsi="Times New Roman" w:eastAsia="Times New Roman"/>
          <w:b w:val="0"/>
          <w:i w:val="0"/>
          <w:sz w:val="26"/>
        </w:rPr>
        <w:t>+ Lắp robot ốc/mực.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6. Động vật thân mềm trong các điều kiện thử nghiệm khác nhau.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6. Động vật thân mềm,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6. Động vật thân mềm.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6. Động vật thân mềm.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6. Động vật thân mềm.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6. Động vật thân mềm.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