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31/10/2026</w:t>
            </w:r>
          </w:p>
          <w:p>
            <w:pPr>
              <w:spacing w:line="360" w:lineRule="auto" w:after="40"/>
              <w:jc w:val="left"/>
            </w:pPr>
            <w:r>
              <w:rPr>
                <w:rFonts w:ascii="Times New Roman" w:hAnsi="Times New Roman" w:eastAsia="Times New Roman"/>
                <w:b w:val="0"/>
                <w:i w:val="0"/>
                <w:sz w:val="26"/>
              </w:rPr>
              <w:t>Ngày dạy: 06/11/2026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10. CÙNG CÂU CÁ NÀO! (Tiết: 13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cơ cấu cần câu và quy tắc an toàn.</w:t>
      </w:r>
    </w:p>
    <w:p>
      <w:pPr>
        <w:spacing w:line="319" w:lineRule="auto" w:after="60" w:before="0"/>
        <w:ind w:firstLine="0" w:left="850"/>
        <w:jc w:val="both"/>
      </w:pPr>
      <w:r>
        <w:rPr>
          <w:rFonts w:ascii="Times New Roman" w:hAnsi="Times New Roman" w:eastAsia="Times New Roman"/>
          <w:b w:val="0"/>
          <w:i w:val="0"/>
          <w:sz w:val="26"/>
        </w:rPr>
        <w:t>+ Lắp robot câu cá.</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10. Cùng câu cá nào!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10. Cùng câu cá nào!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10. Cùng câu cá nào!,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10. Cùng câu cá nào!.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10. Cùng câu cá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