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03/04/2027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09/04/2027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4 (Tiết: 35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 thực hành Robotics.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Đánh giá định kỳ 4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Đánh giá định kỳ 4 từ bộ kit OLLO Kinder,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Đánh giá định kỳ 4,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Đánh giá định kỳ 4.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