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10/10/2026</w:t>
            </w:r>
          </w:p>
          <w:p>
            <w:pPr>
              <w:spacing w:line="360" w:lineRule="auto" w:after="40"/>
              <w:jc w:val="left"/>
            </w:pPr>
            <w:r>
              <w:rPr>
                <w:rFonts w:ascii="Times New Roman" w:hAnsi="Times New Roman" w:eastAsia="Times New Roman"/>
                <w:b w:val="0"/>
                <w:i w:val="0"/>
                <w:sz w:val="26"/>
              </w:rPr>
              <w:t>Ngày dạy: 13/10/2026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6. PHƯƠNG TIỆN GIAO THÔNG QUA CÁC THỜI ĐẠI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cơ cấu chuyển động lặp.</w:t>
      </w:r>
    </w:p>
    <w:p>
      <w:pPr>
        <w:spacing w:line="319" w:lineRule="auto" w:after="60" w:before="0"/>
        <w:ind w:firstLine="0" w:left="850"/>
        <w:jc w:val="both"/>
      </w:pPr>
      <w:r>
        <w:rPr>
          <w:rFonts w:ascii="Times New Roman" w:hAnsi="Times New Roman" w:eastAsia="Times New Roman"/>
          <w:b w:val="0"/>
          <w:i w:val="0"/>
          <w:sz w:val="26"/>
        </w:rPr>
        <w:t>+ Chế tạo robot đua ngựa thi đấu.</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6. Phương tiện giao thông qua các thời đại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6. Phương tiện giao thông qua các thời đại,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Phương tiện giao thông qua các thời đại.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6. Phương tiện giao thông qua các thời đại.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6. Phương tiện giao thông qua các thời đại.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6. Phương tiện giao thông qua các thời đại.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