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24/10/2026</w:t>
            </w:r>
          </w:p>
          <w:p>
            <w:pPr>
              <w:spacing w:line="360" w:lineRule="auto" w:after="40"/>
              <w:jc w:val="left"/>
            </w:pPr>
            <w:r>
              <w:rPr>
                <w:rFonts w:ascii="Times New Roman" w:hAnsi="Times New Roman" w:eastAsia="Times New Roman"/>
                <w:b w:val="0"/>
                <w:i w:val="0"/>
                <w:sz w:val="26"/>
              </w:rPr>
              <w:t>Ngày dạy: 27/10/2026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8. ROBOT NHẬN BIẾT VẬT THỂ BẰNG CÁCH NÀO? (Tiết: 11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cảm biến hồng ngoại phát hiện vật cản.</w:t>
      </w:r>
    </w:p>
    <w:p>
      <w:pPr>
        <w:spacing w:line="319" w:lineRule="auto" w:after="60" w:before="0"/>
        <w:ind w:firstLine="0" w:left="850"/>
        <w:jc w:val="both"/>
      </w:pPr>
      <w:r>
        <w:rPr>
          <w:rFonts w:ascii="Times New Roman" w:hAnsi="Times New Roman" w:eastAsia="Times New Roman"/>
          <w:b w:val="0"/>
          <w:i w:val="0"/>
          <w:sz w:val="26"/>
        </w:rPr>
        <w:t>+ Lắp robot tự động tránh chướng ngại vật.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8. Robot nhận biết vật thể bằng cách nào?,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 Robot nhận biết vật thể bằng cách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8. Robot nhận biết vật thể bằng cách nào?.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8. Robot nhận biết vật thể bằng cách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8. Robot nhận biết vật thể bằng cách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