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TẠO MỘT SẢN PHẨM CÓ TỔ CHỨC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thư mục dự án và lưu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Tạo một sản phẩm có tổ chức.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Tạo một sản phẩm có tổ chức.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Tạo một sản phẩm có tổ chức.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Tạo một sản phẩm có tổ chức.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