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15/08/2026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19/08/2026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4C1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2. GÕ BÀN PHÍM ĐÚNG CÁCH (Tiết: 2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Giải thích lợi ích gõ bàn phím đúng cách.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Biết vị trí đặt ngón tay gõ hàng phím số và thực hiện gõ đúng quy định.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Gõ đúng cách đoạn văn bản ngắn.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để tạo ra sản phẩm số hoàn chỉnh phục vụ học tập và đời sống trong bài Bài 2: Gõ bàn phím đúng cách. (Đạt được thông qua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Thao tác thành thạo bàn phím, chuột và giao diện chức năng của phần mềm. (Đạt được thông qua Hoạt động 2)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2: Gõ bàn phím đúng cách.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Bài 2: Gõ bàn phím đúng cách.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Bài 2: Gõ bàn phím đúng cách.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