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CHỈNH SỬA VĂN BẢN (Tiết: 15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Mở tệp có sẵn, lưu tệp với tên khác.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Chỉnh sửa văn bản bằng thao tác sao chép, di chuyển đoạn văn bản; chèn hình ảnh.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13: Chỉnh sửa văn bản.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13: Chỉnh sửa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13: Chỉnh sửa văn bản.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13: Chỉnh sửa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